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75" w:rsidRDefault="00981A75" w:rsidP="00981A75">
      <w:pPr>
        <w:pStyle w:val="Title"/>
        <w:jc w:val="center"/>
        <w:rPr>
          <w:b/>
          <w:sz w:val="80"/>
          <w:szCs w:val="80"/>
        </w:rPr>
      </w:pPr>
    </w:p>
    <w:p w:rsidR="0078784D" w:rsidRDefault="0078784D" w:rsidP="0078784D"/>
    <w:p w:rsidR="0078784D" w:rsidRPr="0078784D" w:rsidRDefault="0078784D" w:rsidP="0078784D"/>
    <w:p w:rsidR="00981A75" w:rsidRDefault="0078784D" w:rsidP="00981A75">
      <w:pPr>
        <w:pStyle w:val="Title"/>
        <w:jc w:val="center"/>
        <w:rPr>
          <w:b/>
          <w:sz w:val="80"/>
          <w:szCs w:val="80"/>
        </w:rPr>
      </w:pPr>
      <w:r>
        <w:rPr>
          <w:noProof/>
        </w:rPr>
        <w:drawing>
          <wp:inline distT="0" distB="0" distL="0" distR="0" wp14:anchorId="08A7AA1D" wp14:editId="2335BE47">
            <wp:extent cx="6858000" cy="1714500"/>
            <wp:effectExtent l="0" t="0" r="0" b="0"/>
            <wp:docPr id="1" name="Picture 1" descr="https://www.ohiohighered.org/sites/ohiohighered.org/files/uploads/CCP/College-Credit-Plus_logo_lo-res_ja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hiohighered.org/sites/ohiohighered.org/files/uploads/CCP/College-Credit-Plus_logo_lo-res_jan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14500"/>
                    </a:xfrm>
                    <a:prstGeom prst="rect">
                      <a:avLst/>
                    </a:prstGeom>
                    <a:noFill/>
                    <a:ln>
                      <a:noFill/>
                    </a:ln>
                  </pic:spPr>
                </pic:pic>
              </a:graphicData>
            </a:graphic>
          </wp:inline>
        </w:drawing>
      </w:r>
    </w:p>
    <w:p w:rsidR="00981A75" w:rsidRDefault="00981A75" w:rsidP="00981A75">
      <w:pPr>
        <w:pStyle w:val="Title"/>
        <w:jc w:val="center"/>
        <w:rPr>
          <w:b/>
          <w:sz w:val="80"/>
          <w:szCs w:val="80"/>
        </w:rPr>
      </w:pPr>
    </w:p>
    <w:p w:rsidR="0078784D" w:rsidRDefault="0078784D" w:rsidP="0078784D"/>
    <w:p w:rsidR="0078784D" w:rsidRPr="0078784D" w:rsidRDefault="0078784D" w:rsidP="0078784D"/>
    <w:p w:rsidR="00E9080E" w:rsidRDefault="006F696D" w:rsidP="00981A75">
      <w:pPr>
        <w:pStyle w:val="Title"/>
        <w:jc w:val="center"/>
        <w:rPr>
          <w:b/>
          <w:sz w:val="80"/>
          <w:szCs w:val="80"/>
        </w:rPr>
      </w:pPr>
      <w:r w:rsidRPr="00981A75">
        <w:rPr>
          <w:b/>
          <w:sz w:val="80"/>
          <w:szCs w:val="80"/>
        </w:rPr>
        <w:t>CCP Policies and Procedures</w:t>
      </w:r>
    </w:p>
    <w:p w:rsidR="00981A75" w:rsidRDefault="00981A75" w:rsidP="00981A75">
      <w:pPr>
        <w:jc w:val="center"/>
        <w:rPr>
          <w:rFonts w:asciiTheme="majorHAnsi" w:eastAsiaTheme="majorEastAsia" w:hAnsiTheme="majorHAnsi" w:cstheme="majorBidi"/>
          <w:b/>
          <w:spacing w:val="-10"/>
          <w:kern w:val="28"/>
          <w:sz w:val="80"/>
          <w:szCs w:val="80"/>
        </w:rPr>
      </w:pPr>
      <w:r w:rsidRPr="00981A75">
        <w:rPr>
          <w:rFonts w:asciiTheme="majorHAnsi" w:eastAsiaTheme="majorEastAsia" w:hAnsiTheme="majorHAnsi" w:cstheme="majorBidi"/>
          <w:b/>
          <w:spacing w:val="-10"/>
          <w:kern w:val="28"/>
          <w:sz w:val="80"/>
          <w:szCs w:val="80"/>
        </w:rPr>
        <w:t>Newark Catholic HS</w:t>
      </w:r>
    </w:p>
    <w:p w:rsidR="00981A75" w:rsidRDefault="00981A75" w:rsidP="00981A75">
      <w:pPr>
        <w:jc w:val="center"/>
        <w:rPr>
          <w:rFonts w:asciiTheme="majorHAnsi" w:eastAsiaTheme="majorEastAsia" w:hAnsiTheme="majorHAnsi" w:cstheme="majorBidi"/>
          <w:b/>
          <w:spacing w:val="-10"/>
          <w:kern w:val="28"/>
          <w:sz w:val="80"/>
          <w:szCs w:val="80"/>
        </w:rPr>
      </w:pPr>
    </w:p>
    <w:p w:rsidR="00981A75" w:rsidRDefault="00B03AB0" w:rsidP="00981A75">
      <w:pPr>
        <w:jc w:val="center"/>
        <w:rPr>
          <w:rFonts w:asciiTheme="majorHAnsi" w:eastAsiaTheme="majorEastAsia" w:hAnsiTheme="majorHAnsi" w:cstheme="majorBidi"/>
          <w:b/>
          <w:spacing w:val="-10"/>
          <w:kern w:val="28"/>
          <w:sz w:val="52"/>
          <w:szCs w:val="80"/>
        </w:rPr>
      </w:pPr>
      <w:r>
        <w:rPr>
          <w:rFonts w:asciiTheme="majorHAnsi" w:eastAsiaTheme="majorEastAsia" w:hAnsiTheme="majorHAnsi" w:cstheme="majorBidi"/>
          <w:b/>
          <w:spacing w:val="-10"/>
          <w:kern w:val="28"/>
          <w:sz w:val="52"/>
          <w:szCs w:val="80"/>
        </w:rPr>
        <w:t>2022-2023</w:t>
      </w:r>
      <w:r w:rsidR="00981A75" w:rsidRPr="00981A75">
        <w:rPr>
          <w:rFonts w:asciiTheme="majorHAnsi" w:eastAsiaTheme="majorEastAsia" w:hAnsiTheme="majorHAnsi" w:cstheme="majorBidi"/>
          <w:b/>
          <w:spacing w:val="-10"/>
          <w:kern w:val="28"/>
          <w:sz w:val="52"/>
          <w:szCs w:val="80"/>
        </w:rPr>
        <w:t xml:space="preserve"> School Year</w:t>
      </w:r>
    </w:p>
    <w:p w:rsidR="0078784D" w:rsidRDefault="002A2C78" w:rsidP="00981A75">
      <w:pPr>
        <w:jc w:val="center"/>
        <w:rPr>
          <w:rFonts w:asciiTheme="majorHAnsi" w:eastAsiaTheme="majorEastAsia" w:hAnsiTheme="majorHAnsi" w:cstheme="majorBidi"/>
          <w:b/>
          <w:spacing w:val="-10"/>
          <w:kern w:val="28"/>
          <w:sz w:val="52"/>
          <w:szCs w:val="80"/>
        </w:rPr>
      </w:pPr>
      <w:r>
        <w:rPr>
          <w:rFonts w:asciiTheme="majorHAnsi" w:eastAsiaTheme="majorEastAsia" w:hAnsiTheme="majorHAnsi" w:cstheme="majorBidi"/>
          <w:b/>
          <w:spacing w:val="-10"/>
          <w:kern w:val="28"/>
          <w:sz w:val="52"/>
          <w:szCs w:val="80"/>
        </w:rPr>
        <w:t>Funding application deadline is April 1, 2022 at 5:00.</w:t>
      </w:r>
      <w:bookmarkStart w:id="0" w:name="_GoBack"/>
      <w:bookmarkEnd w:id="0"/>
    </w:p>
    <w:p w:rsidR="0078784D" w:rsidRPr="00B46CA9" w:rsidRDefault="0078784D" w:rsidP="00B46CA9">
      <w:pPr>
        <w:spacing w:after="0"/>
        <w:jc w:val="center"/>
        <w:rPr>
          <w:rFonts w:asciiTheme="majorHAnsi" w:eastAsiaTheme="majorEastAsia" w:hAnsiTheme="majorHAnsi" w:cstheme="majorBidi"/>
          <w:b/>
          <w:spacing w:val="-10"/>
          <w:kern w:val="28"/>
          <w:sz w:val="72"/>
          <w:szCs w:val="80"/>
        </w:rPr>
      </w:pPr>
    </w:p>
    <w:p w:rsidR="00B46CA9" w:rsidRPr="00B46CA9" w:rsidRDefault="00B46CA9" w:rsidP="00B46CA9">
      <w:pPr>
        <w:spacing w:after="0"/>
        <w:jc w:val="center"/>
        <w:rPr>
          <w:b/>
          <w:sz w:val="32"/>
        </w:rPr>
      </w:pPr>
      <w:r w:rsidRPr="00B46CA9">
        <w:rPr>
          <w:b/>
          <w:sz w:val="32"/>
        </w:rPr>
        <w:t>It is the responsibility of the student and parent(s) to</w:t>
      </w:r>
    </w:p>
    <w:p w:rsidR="00B46CA9" w:rsidRPr="00B46CA9" w:rsidRDefault="00B46CA9" w:rsidP="00B46CA9">
      <w:pPr>
        <w:spacing w:after="0"/>
        <w:jc w:val="center"/>
        <w:rPr>
          <w:b/>
          <w:sz w:val="32"/>
        </w:rPr>
      </w:pPr>
      <w:r w:rsidRPr="00B46CA9">
        <w:rPr>
          <w:b/>
          <w:sz w:val="32"/>
        </w:rPr>
        <w:t>read this manual and ask for clarification if needed.</w:t>
      </w:r>
    </w:p>
    <w:p w:rsidR="0078784D" w:rsidRDefault="0078784D" w:rsidP="00981A75">
      <w:pPr>
        <w:jc w:val="center"/>
        <w:rPr>
          <w:rFonts w:asciiTheme="majorHAnsi" w:eastAsiaTheme="majorEastAsia" w:hAnsiTheme="majorHAnsi" w:cstheme="majorBidi"/>
          <w:b/>
          <w:spacing w:val="-10"/>
          <w:kern w:val="28"/>
          <w:sz w:val="52"/>
          <w:szCs w:val="80"/>
        </w:rPr>
      </w:pPr>
    </w:p>
    <w:p w:rsidR="002E2510" w:rsidRDefault="002E2510">
      <w:pPr>
        <w:sectPr w:rsidR="002E2510" w:rsidSect="000C025D">
          <w:footerReference w:type="even" r:id="rId9"/>
          <w:footerReference w:type="default" r:id="rId10"/>
          <w:type w:val="continuous"/>
          <w:pgSz w:w="12240" w:h="15840"/>
          <w:pgMar w:top="720" w:right="720" w:bottom="720" w:left="72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rsidR="002E2510" w:rsidRDefault="002E2510">
      <w:pPr>
        <w:sectPr w:rsidR="002E2510" w:rsidSect="00957DD1">
          <w:footerReference w:type="first" r:id="rId11"/>
          <w:pgSz w:w="12240" w:h="15840" w:code="1"/>
          <w:pgMar w:top="720" w:right="360" w:bottom="720" w:left="1080" w:header="720" w:footer="432" w:gutter="0"/>
          <w:pgNumType w:start="1"/>
          <w:cols w:space="720"/>
          <w:titlePg/>
          <w:docGrid w:linePitch="360"/>
        </w:sectPr>
      </w:pPr>
    </w:p>
    <w:sdt>
      <w:sdtPr>
        <w:rPr>
          <w:rFonts w:asciiTheme="minorHAnsi" w:eastAsiaTheme="minorHAnsi" w:hAnsiTheme="minorHAnsi" w:cstheme="minorBidi"/>
          <w:b w:val="0"/>
          <w:sz w:val="22"/>
          <w:szCs w:val="22"/>
        </w:rPr>
        <w:id w:val="1011256593"/>
        <w:docPartObj>
          <w:docPartGallery w:val="Table of Contents"/>
          <w:docPartUnique/>
        </w:docPartObj>
      </w:sdtPr>
      <w:sdtEndPr>
        <w:rPr>
          <w:bCs/>
          <w:noProof/>
        </w:rPr>
      </w:sdtEndPr>
      <w:sdtContent>
        <w:p w:rsidR="000C025D" w:rsidRPr="00957DD1" w:rsidRDefault="000C025D" w:rsidP="000C025D">
          <w:pPr>
            <w:pStyle w:val="TOCHeading"/>
            <w:rPr>
              <w:rFonts w:asciiTheme="minorHAnsi" w:eastAsiaTheme="minorHAnsi" w:hAnsiTheme="minorHAnsi" w:cstheme="minorBidi"/>
              <w:sz w:val="24"/>
              <w:szCs w:val="24"/>
            </w:rPr>
          </w:pPr>
          <w:r w:rsidRPr="00957DD1">
            <w:rPr>
              <w:rFonts w:asciiTheme="minorHAnsi" w:eastAsiaTheme="minorHAnsi" w:hAnsiTheme="minorHAnsi" w:cstheme="minorBidi"/>
              <w:sz w:val="24"/>
              <w:szCs w:val="24"/>
            </w:rPr>
            <w:t>THE CCP PROGRAM</w:t>
          </w:r>
        </w:p>
        <w:p w:rsidR="00F66DA5" w:rsidRPr="000C025D" w:rsidRDefault="002E569D" w:rsidP="000C025D">
          <w:pPr>
            <w:pStyle w:val="TOC1"/>
            <w:ind w:left="720"/>
            <w:rPr>
              <w:rFonts w:eastAsiaTheme="minorEastAsia"/>
              <w:b w:val="0"/>
              <w:noProof/>
            </w:rPr>
          </w:pPr>
          <w:r w:rsidRPr="000C025D">
            <w:rPr>
              <w:b w:val="0"/>
            </w:rPr>
            <w:fldChar w:fldCharType="begin"/>
          </w:r>
          <w:r w:rsidRPr="000C025D">
            <w:rPr>
              <w:b w:val="0"/>
            </w:rPr>
            <w:instrText xml:space="preserve"> TOC \o "1-3" \h \z \u </w:instrText>
          </w:r>
          <w:r w:rsidRPr="000C025D">
            <w:rPr>
              <w:b w:val="0"/>
            </w:rPr>
            <w:fldChar w:fldCharType="separate"/>
          </w:r>
          <w:hyperlink w:anchor="_Toc535929310" w:history="1">
            <w:r w:rsidR="00F66DA5" w:rsidRPr="000C025D">
              <w:rPr>
                <w:rStyle w:val="Hyperlink"/>
                <w:b w:val="0"/>
                <w:noProof/>
              </w:rPr>
              <w:t>What is CCP?</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_Toc535929310 \h </w:instrText>
            </w:r>
            <w:r w:rsidR="00F66DA5" w:rsidRPr="000C025D">
              <w:rPr>
                <w:b w:val="0"/>
                <w:noProof/>
                <w:webHidden/>
              </w:rPr>
            </w:r>
            <w:r w:rsidR="00F66DA5" w:rsidRPr="000C025D">
              <w:rPr>
                <w:b w:val="0"/>
                <w:noProof/>
                <w:webHidden/>
              </w:rPr>
              <w:fldChar w:fldCharType="separate"/>
            </w:r>
            <w:r w:rsidR="001D1BA0">
              <w:rPr>
                <w:b w:val="0"/>
                <w:noProof/>
                <w:webHidden/>
              </w:rPr>
              <w:t>2</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1" w:history="1">
            <w:r w:rsidR="00F66DA5" w:rsidRPr="000C025D">
              <w:rPr>
                <w:rStyle w:val="Hyperlink"/>
                <w:b w:val="0"/>
                <w:noProof/>
              </w:rPr>
              <w:t>Why should I take CCP classes?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_Toc535929311 \h </w:instrText>
            </w:r>
            <w:r w:rsidR="00F66DA5" w:rsidRPr="000C025D">
              <w:rPr>
                <w:b w:val="0"/>
                <w:noProof/>
                <w:webHidden/>
              </w:rPr>
            </w:r>
            <w:r w:rsidR="00F66DA5" w:rsidRPr="000C025D">
              <w:rPr>
                <w:b w:val="0"/>
                <w:noProof/>
                <w:webHidden/>
              </w:rPr>
              <w:fldChar w:fldCharType="separate"/>
            </w:r>
            <w:r w:rsidR="001D1BA0">
              <w:rPr>
                <w:b w:val="0"/>
                <w:noProof/>
                <w:webHidden/>
              </w:rPr>
              <w:t>2</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2" w:history="1">
            <w:r w:rsidR="00F66DA5" w:rsidRPr="000C025D">
              <w:rPr>
                <w:rStyle w:val="Hyperlink"/>
                <w:b w:val="0"/>
                <w:noProof/>
              </w:rPr>
              <w:t>What are some reasons I shouldn’t take CCP classes?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_Toc535929312 \h </w:instrText>
            </w:r>
            <w:r w:rsidR="00F66DA5" w:rsidRPr="000C025D">
              <w:rPr>
                <w:b w:val="0"/>
                <w:noProof/>
                <w:webHidden/>
              </w:rPr>
            </w:r>
            <w:r w:rsidR="00F66DA5" w:rsidRPr="000C025D">
              <w:rPr>
                <w:b w:val="0"/>
                <w:noProof/>
                <w:webHidden/>
              </w:rPr>
              <w:fldChar w:fldCharType="separate"/>
            </w:r>
            <w:r w:rsidR="001D1BA0">
              <w:rPr>
                <w:b w:val="0"/>
                <w:noProof/>
                <w:webHidden/>
              </w:rPr>
              <w:t>2</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3" w:history="1">
            <w:r w:rsidR="00F66DA5" w:rsidRPr="000C025D">
              <w:rPr>
                <w:rStyle w:val="Hyperlink"/>
                <w:b w:val="0"/>
                <w:noProof/>
              </w:rPr>
              <w:t>Who can participate in CCP?</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_Toc535929313 \h </w:instrText>
            </w:r>
            <w:r w:rsidR="00F66DA5" w:rsidRPr="000C025D">
              <w:rPr>
                <w:b w:val="0"/>
                <w:noProof/>
                <w:webHidden/>
              </w:rPr>
            </w:r>
            <w:r w:rsidR="00F66DA5" w:rsidRPr="000C025D">
              <w:rPr>
                <w:b w:val="0"/>
                <w:noProof/>
                <w:webHidden/>
              </w:rPr>
              <w:fldChar w:fldCharType="separate"/>
            </w:r>
            <w:r w:rsidR="001D1BA0">
              <w:rPr>
                <w:b w:val="0"/>
                <w:noProof/>
                <w:webHidden/>
              </w:rPr>
              <w:t>2</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4" w:history="1">
            <w:r w:rsidR="00F66DA5" w:rsidRPr="000C025D">
              <w:rPr>
                <w:rStyle w:val="Hyperlink"/>
                <w:b w:val="0"/>
                <w:noProof/>
              </w:rPr>
              <w:t>Benefits of CCP</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_Toc535929314 \h </w:instrText>
            </w:r>
            <w:r w:rsidR="00F66DA5" w:rsidRPr="000C025D">
              <w:rPr>
                <w:b w:val="0"/>
                <w:noProof/>
                <w:webHidden/>
              </w:rPr>
            </w:r>
            <w:r w:rsidR="00F66DA5" w:rsidRPr="000C025D">
              <w:rPr>
                <w:b w:val="0"/>
                <w:noProof/>
                <w:webHidden/>
              </w:rPr>
              <w:fldChar w:fldCharType="separate"/>
            </w:r>
            <w:r w:rsidR="001D1BA0">
              <w:rPr>
                <w:b w:val="0"/>
                <w:noProof/>
                <w:webHidden/>
              </w:rPr>
              <w:t>3</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5" w:history="1">
            <w:r w:rsidR="00F66DA5" w:rsidRPr="000C025D">
              <w:rPr>
                <w:rStyle w:val="Hyperlink"/>
                <w:b w:val="0"/>
                <w:noProof/>
              </w:rPr>
              <w:t>Risks and Implications of CCP</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_Toc535929315 \h </w:instrText>
            </w:r>
            <w:r w:rsidR="00F66DA5" w:rsidRPr="000C025D">
              <w:rPr>
                <w:b w:val="0"/>
                <w:noProof/>
                <w:webHidden/>
              </w:rPr>
            </w:r>
            <w:r w:rsidR="00F66DA5" w:rsidRPr="000C025D">
              <w:rPr>
                <w:b w:val="0"/>
                <w:noProof/>
                <w:webHidden/>
              </w:rPr>
              <w:fldChar w:fldCharType="separate"/>
            </w:r>
            <w:r w:rsidR="001D1BA0">
              <w:rPr>
                <w:b w:val="0"/>
                <w:noProof/>
                <w:webHidden/>
              </w:rPr>
              <w:t>3</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6" w:history="1">
            <w:r w:rsidR="00F66DA5" w:rsidRPr="000C025D">
              <w:rPr>
                <w:rStyle w:val="Hyperlink"/>
                <w:b w:val="0"/>
                <w:noProof/>
              </w:rPr>
              <w:t>Impact on High School Graduation</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_Toc535929316 \h </w:instrText>
            </w:r>
            <w:r w:rsidR="00F66DA5" w:rsidRPr="000C025D">
              <w:rPr>
                <w:b w:val="0"/>
                <w:noProof/>
                <w:webHidden/>
              </w:rPr>
            </w:r>
            <w:r w:rsidR="00F66DA5" w:rsidRPr="000C025D">
              <w:rPr>
                <w:b w:val="0"/>
                <w:noProof/>
                <w:webHidden/>
              </w:rPr>
              <w:fldChar w:fldCharType="separate"/>
            </w:r>
            <w:r w:rsidR="001D1BA0">
              <w:rPr>
                <w:b w:val="0"/>
                <w:noProof/>
                <w:webHidden/>
              </w:rPr>
              <w:t>3</w:t>
            </w:r>
            <w:r w:rsidR="00F66DA5" w:rsidRPr="000C025D">
              <w:rPr>
                <w:b w:val="0"/>
                <w:noProof/>
                <w:webHidden/>
              </w:rPr>
              <w:fldChar w:fldCharType="end"/>
            </w:r>
          </w:hyperlink>
        </w:p>
        <w:p w:rsidR="000C025D" w:rsidRPr="000C025D" w:rsidRDefault="000C025D" w:rsidP="000C025D">
          <w:pPr>
            <w:pStyle w:val="TOC1"/>
            <w:rPr>
              <w:b w:val="0"/>
              <w:sz w:val="24"/>
              <w:szCs w:val="24"/>
            </w:rPr>
          </w:pPr>
          <w:r w:rsidRPr="000C025D">
            <w:rPr>
              <w:sz w:val="24"/>
              <w:szCs w:val="24"/>
            </w:rPr>
            <w:t>COURSEWORK</w:t>
          </w:r>
        </w:p>
        <w:p w:rsidR="00F66DA5" w:rsidRPr="000C025D" w:rsidRDefault="007D32E8" w:rsidP="000C025D">
          <w:pPr>
            <w:pStyle w:val="TOC1"/>
            <w:ind w:left="720"/>
            <w:rPr>
              <w:rFonts w:eastAsiaTheme="minorEastAsia"/>
              <w:b w:val="0"/>
              <w:noProof/>
            </w:rPr>
          </w:pPr>
          <w:hyperlink w:anchor="_Toc535929317" w:history="1">
            <w:r w:rsidR="00F66DA5" w:rsidRPr="000C025D">
              <w:rPr>
                <w:rStyle w:val="Hyperlink"/>
                <w:b w:val="0"/>
                <w:noProof/>
              </w:rPr>
              <w:t>Credits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_Toc535929317 \h </w:instrText>
            </w:r>
            <w:r w:rsidR="00F66DA5" w:rsidRPr="000C025D">
              <w:rPr>
                <w:b w:val="0"/>
                <w:noProof/>
                <w:webHidden/>
              </w:rPr>
            </w:r>
            <w:r w:rsidR="00F66DA5" w:rsidRPr="000C025D">
              <w:rPr>
                <w:b w:val="0"/>
                <w:noProof/>
                <w:webHidden/>
              </w:rPr>
              <w:fldChar w:fldCharType="separate"/>
            </w:r>
            <w:r w:rsidR="001D1BA0">
              <w:rPr>
                <w:b w:val="0"/>
                <w:noProof/>
                <w:webHidden/>
              </w:rPr>
              <w:t>4</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8" w:history="1">
            <w:r w:rsidR="00F66DA5" w:rsidRPr="000C025D">
              <w:rPr>
                <w:rStyle w:val="Hyperlink"/>
                <w:b w:val="0"/>
                <w:noProof/>
              </w:rPr>
              <w:t>Determining how you want to participate in CCP</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_Toc535929318 \h </w:instrText>
            </w:r>
            <w:r w:rsidR="00F66DA5" w:rsidRPr="000C025D">
              <w:rPr>
                <w:b w:val="0"/>
                <w:noProof/>
                <w:webHidden/>
              </w:rPr>
            </w:r>
            <w:r w:rsidR="00F66DA5" w:rsidRPr="000C025D">
              <w:rPr>
                <w:b w:val="0"/>
                <w:noProof/>
                <w:webHidden/>
              </w:rPr>
              <w:fldChar w:fldCharType="separate"/>
            </w:r>
            <w:r w:rsidR="001D1BA0">
              <w:rPr>
                <w:b w:val="0"/>
                <w:noProof/>
                <w:webHidden/>
              </w:rPr>
              <w:t>4</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19" w:history="1">
            <w:r w:rsidR="00F66DA5" w:rsidRPr="000C025D">
              <w:rPr>
                <w:rStyle w:val="Hyperlink"/>
                <w:b w:val="0"/>
                <w:noProof/>
              </w:rPr>
              <w:t>Course Selection</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_Toc535929319 \h </w:instrText>
            </w:r>
            <w:r w:rsidR="00F66DA5" w:rsidRPr="000C025D">
              <w:rPr>
                <w:b w:val="0"/>
                <w:noProof/>
                <w:webHidden/>
              </w:rPr>
            </w:r>
            <w:r w:rsidR="00F66DA5" w:rsidRPr="000C025D">
              <w:rPr>
                <w:b w:val="0"/>
                <w:noProof/>
                <w:webHidden/>
              </w:rPr>
              <w:fldChar w:fldCharType="separate"/>
            </w:r>
            <w:r w:rsidR="001D1BA0">
              <w:rPr>
                <w:b w:val="0"/>
                <w:noProof/>
                <w:webHidden/>
              </w:rPr>
              <w:t>4</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0" w:history="1">
            <w:r w:rsidR="00F66DA5" w:rsidRPr="000C025D">
              <w:rPr>
                <w:rStyle w:val="Hyperlink"/>
                <w:b w:val="0"/>
                <w:noProof/>
              </w:rPr>
              <w:t>Summer Semester</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_Toc535929320 \h </w:instrText>
            </w:r>
            <w:r w:rsidR="00F66DA5" w:rsidRPr="000C025D">
              <w:rPr>
                <w:b w:val="0"/>
                <w:noProof/>
                <w:webHidden/>
              </w:rPr>
            </w:r>
            <w:r w:rsidR="00F66DA5" w:rsidRPr="000C025D">
              <w:rPr>
                <w:b w:val="0"/>
                <w:noProof/>
                <w:webHidden/>
              </w:rPr>
              <w:fldChar w:fldCharType="separate"/>
            </w:r>
            <w:r w:rsidR="001D1BA0">
              <w:rPr>
                <w:b w:val="0"/>
                <w:noProof/>
                <w:webHidden/>
              </w:rPr>
              <w:t>5</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1" w:history="1">
            <w:r w:rsidR="00F66DA5" w:rsidRPr="000C025D">
              <w:rPr>
                <w:rStyle w:val="Hyperlink"/>
                <w:b w:val="0"/>
                <w:noProof/>
              </w:rPr>
              <w:t>Pathways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_Toc535929321 \h </w:instrText>
            </w:r>
            <w:r w:rsidR="00F66DA5" w:rsidRPr="000C025D">
              <w:rPr>
                <w:b w:val="0"/>
                <w:noProof/>
                <w:webHidden/>
              </w:rPr>
            </w:r>
            <w:r w:rsidR="00F66DA5" w:rsidRPr="000C025D">
              <w:rPr>
                <w:b w:val="0"/>
                <w:noProof/>
                <w:webHidden/>
              </w:rPr>
              <w:fldChar w:fldCharType="separate"/>
            </w:r>
            <w:r w:rsidR="001D1BA0">
              <w:rPr>
                <w:b w:val="0"/>
                <w:noProof/>
                <w:webHidden/>
              </w:rPr>
              <w:t>6</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2" w:history="1">
            <w:r w:rsidR="00F66DA5" w:rsidRPr="000C025D">
              <w:rPr>
                <w:rStyle w:val="Hyperlink"/>
                <w:b w:val="0"/>
                <w:noProof/>
              </w:rPr>
              <w:t>Differences between High School and College</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_Toc535929322 \h </w:instrText>
            </w:r>
            <w:r w:rsidR="00F66DA5" w:rsidRPr="000C025D">
              <w:rPr>
                <w:b w:val="0"/>
                <w:noProof/>
                <w:webHidden/>
              </w:rPr>
            </w:r>
            <w:r w:rsidR="00F66DA5" w:rsidRPr="000C025D">
              <w:rPr>
                <w:b w:val="0"/>
                <w:noProof/>
                <w:webHidden/>
              </w:rPr>
              <w:fldChar w:fldCharType="separate"/>
            </w:r>
            <w:r w:rsidR="001D1BA0">
              <w:rPr>
                <w:b w:val="0"/>
                <w:noProof/>
                <w:webHidden/>
              </w:rPr>
              <w:t>6</w:t>
            </w:r>
            <w:r w:rsidR="00F66DA5" w:rsidRPr="000C025D">
              <w:rPr>
                <w:b w:val="0"/>
                <w:noProof/>
                <w:webHidden/>
              </w:rPr>
              <w:fldChar w:fldCharType="end"/>
            </w:r>
          </w:hyperlink>
        </w:p>
        <w:p w:rsidR="000C025D" w:rsidRPr="000C025D" w:rsidRDefault="000C025D" w:rsidP="000C025D">
          <w:pPr>
            <w:pStyle w:val="TOC1"/>
            <w:rPr>
              <w:b w:val="0"/>
              <w:sz w:val="24"/>
              <w:szCs w:val="24"/>
            </w:rPr>
          </w:pPr>
          <w:r w:rsidRPr="000C025D">
            <w:rPr>
              <w:sz w:val="24"/>
              <w:szCs w:val="24"/>
            </w:rPr>
            <w:t>HOW TO PARTICIPATE</w:t>
          </w:r>
        </w:p>
        <w:p w:rsidR="00F66DA5" w:rsidRPr="000C025D" w:rsidRDefault="007D32E8" w:rsidP="000C025D">
          <w:pPr>
            <w:pStyle w:val="TOC1"/>
            <w:ind w:left="720"/>
            <w:rPr>
              <w:rFonts w:eastAsiaTheme="minorEastAsia"/>
              <w:b w:val="0"/>
              <w:noProof/>
            </w:rPr>
          </w:pPr>
          <w:hyperlink w:anchor="_Toc535929323" w:history="1">
            <w:r w:rsidR="00F66DA5" w:rsidRPr="000C025D">
              <w:rPr>
                <w:rStyle w:val="Hyperlink"/>
                <w:b w:val="0"/>
                <w:noProof/>
              </w:rPr>
              <w:t>Application Process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_Toc535929323 \h </w:instrText>
            </w:r>
            <w:r w:rsidR="00F66DA5" w:rsidRPr="000C025D">
              <w:rPr>
                <w:b w:val="0"/>
                <w:noProof/>
                <w:webHidden/>
              </w:rPr>
            </w:r>
            <w:r w:rsidR="00F66DA5" w:rsidRPr="000C025D">
              <w:rPr>
                <w:b w:val="0"/>
                <w:noProof/>
                <w:webHidden/>
              </w:rPr>
              <w:fldChar w:fldCharType="separate"/>
            </w:r>
            <w:r w:rsidR="001D1BA0">
              <w:rPr>
                <w:b w:val="0"/>
                <w:noProof/>
                <w:webHidden/>
              </w:rPr>
              <w:t>7</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4" w:history="1">
            <w:r w:rsidR="00F66DA5" w:rsidRPr="000C025D">
              <w:rPr>
                <w:rStyle w:val="Hyperlink"/>
                <w:b w:val="0"/>
                <w:noProof/>
              </w:rPr>
              <w:t>Information Session</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_Toc535929324 \h </w:instrText>
            </w:r>
            <w:r w:rsidR="00F66DA5" w:rsidRPr="000C025D">
              <w:rPr>
                <w:b w:val="0"/>
                <w:noProof/>
                <w:webHidden/>
              </w:rPr>
            </w:r>
            <w:r w:rsidR="00F66DA5" w:rsidRPr="000C025D">
              <w:rPr>
                <w:b w:val="0"/>
                <w:noProof/>
                <w:webHidden/>
              </w:rPr>
              <w:fldChar w:fldCharType="separate"/>
            </w:r>
            <w:r w:rsidR="001D1BA0">
              <w:rPr>
                <w:b w:val="0"/>
                <w:noProof/>
                <w:webHidden/>
              </w:rPr>
              <w:t>7</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5" w:history="1">
            <w:r w:rsidR="00F66DA5" w:rsidRPr="000C025D">
              <w:rPr>
                <w:rStyle w:val="Hyperlink"/>
                <w:b w:val="0"/>
                <w:noProof/>
              </w:rPr>
              <w:t>Counseling Session</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_Toc535929325 \h </w:instrText>
            </w:r>
            <w:r w:rsidR="00F66DA5" w:rsidRPr="000C025D">
              <w:rPr>
                <w:b w:val="0"/>
                <w:noProof/>
                <w:webHidden/>
              </w:rPr>
            </w:r>
            <w:r w:rsidR="00F66DA5" w:rsidRPr="000C025D">
              <w:rPr>
                <w:b w:val="0"/>
                <w:noProof/>
                <w:webHidden/>
              </w:rPr>
              <w:fldChar w:fldCharType="separate"/>
            </w:r>
            <w:r w:rsidR="001D1BA0">
              <w:rPr>
                <w:b w:val="0"/>
                <w:noProof/>
                <w:webHidden/>
              </w:rPr>
              <w:t>7</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6" w:history="1">
            <w:r w:rsidR="00F66DA5" w:rsidRPr="000C025D">
              <w:rPr>
                <w:rStyle w:val="Hyperlink"/>
                <w:b w:val="0"/>
                <w:noProof/>
              </w:rPr>
              <w:t>Textbooks, Fees, and Supplies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_Toc535929326 \h </w:instrText>
            </w:r>
            <w:r w:rsidR="00F66DA5" w:rsidRPr="000C025D">
              <w:rPr>
                <w:b w:val="0"/>
                <w:noProof/>
                <w:webHidden/>
              </w:rPr>
            </w:r>
            <w:r w:rsidR="00F66DA5" w:rsidRPr="000C025D">
              <w:rPr>
                <w:b w:val="0"/>
                <w:noProof/>
                <w:webHidden/>
              </w:rPr>
              <w:fldChar w:fldCharType="separate"/>
            </w:r>
            <w:r w:rsidR="001D1BA0">
              <w:rPr>
                <w:b w:val="0"/>
                <w:noProof/>
                <w:webHidden/>
              </w:rPr>
              <w:t>8</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7" w:history="1">
            <w:r w:rsidR="00F66DA5" w:rsidRPr="000C025D">
              <w:rPr>
                <w:rStyle w:val="Hyperlink"/>
                <w:b w:val="0"/>
                <w:noProof/>
              </w:rPr>
              <w:t>Funding</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_Toc535929327 \h </w:instrText>
            </w:r>
            <w:r w:rsidR="00F66DA5" w:rsidRPr="000C025D">
              <w:rPr>
                <w:b w:val="0"/>
                <w:noProof/>
                <w:webHidden/>
              </w:rPr>
            </w:r>
            <w:r w:rsidR="00F66DA5" w:rsidRPr="000C025D">
              <w:rPr>
                <w:b w:val="0"/>
                <w:noProof/>
                <w:webHidden/>
              </w:rPr>
              <w:fldChar w:fldCharType="separate"/>
            </w:r>
            <w:r w:rsidR="001D1BA0">
              <w:rPr>
                <w:b w:val="0"/>
                <w:noProof/>
                <w:webHidden/>
              </w:rPr>
              <w:t>8</w:t>
            </w:r>
            <w:r w:rsidR="00F66DA5" w:rsidRPr="000C025D">
              <w:rPr>
                <w:b w:val="0"/>
                <w:noProof/>
                <w:webHidden/>
              </w:rPr>
              <w:fldChar w:fldCharType="end"/>
            </w:r>
          </w:hyperlink>
        </w:p>
        <w:p w:rsidR="000C025D" w:rsidRPr="000C025D" w:rsidRDefault="000C025D" w:rsidP="000C025D">
          <w:pPr>
            <w:pStyle w:val="TOC1"/>
            <w:rPr>
              <w:b w:val="0"/>
              <w:sz w:val="24"/>
              <w:szCs w:val="24"/>
            </w:rPr>
          </w:pPr>
          <w:r w:rsidRPr="000C025D">
            <w:rPr>
              <w:sz w:val="24"/>
              <w:szCs w:val="24"/>
            </w:rPr>
            <w:t>ADDITIONAL CONSIDERATIONS</w:t>
          </w:r>
        </w:p>
        <w:p w:rsidR="00F66DA5" w:rsidRPr="000C025D" w:rsidRDefault="007D32E8" w:rsidP="000C025D">
          <w:pPr>
            <w:pStyle w:val="TOC1"/>
            <w:ind w:left="720"/>
            <w:rPr>
              <w:rFonts w:eastAsiaTheme="minorEastAsia"/>
              <w:b w:val="0"/>
              <w:noProof/>
            </w:rPr>
          </w:pPr>
          <w:hyperlink w:anchor="_Toc535929328" w:history="1">
            <w:r w:rsidR="00F66DA5" w:rsidRPr="000C025D">
              <w:rPr>
                <w:rStyle w:val="Hyperlink"/>
                <w:b w:val="0"/>
                <w:noProof/>
              </w:rPr>
              <w:t>Technology</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_Toc535929328 \h </w:instrText>
            </w:r>
            <w:r w:rsidR="00F66DA5" w:rsidRPr="000C025D">
              <w:rPr>
                <w:b w:val="0"/>
                <w:noProof/>
                <w:webHidden/>
              </w:rPr>
            </w:r>
            <w:r w:rsidR="00F66DA5" w:rsidRPr="000C025D">
              <w:rPr>
                <w:b w:val="0"/>
                <w:noProof/>
                <w:webHidden/>
              </w:rPr>
              <w:fldChar w:fldCharType="separate"/>
            </w:r>
            <w:r w:rsidR="001D1BA0">
              <w:rPr>
                <w:b w:val="0"/>
                <w:noProof/>
                <w:webHidden/>
              </w:rPr>
              <w:t>10</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29" w:history="1">
            <w:r w:rsidR="00F66DA5" w:rsidRPr="000C025D">
              <w:rPr>
                <w:rStyle w:val="Hyperlink"/>
                <w:b w:val="0"/>
                <w:noProof/>
              </w:rPr>
              <w:t>FERPA</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_Toc535929329 \h </w:instrText>
            </w:r>
            <w:r w:rsidR="00F66DA5" w:rsidRPr="000C025D">
              <w:rPr>
                <w:b w:val="0"/>
                <w:noProof/>
                <w:webHidden/>
              </w:rPr>
            </w:r>
            <w:r w:rsidR="00F66DA5" w:rsidRPr="000C025D">
              <w:rPr>
                <w:b w:val="0"/>
                <w:noProof/>
                <w:webHidden/>
              </w:rPr>
              <w:fldChar w:fldCharType="separate"/>
            </w:r>
            <w:r w:rsidR="001D1BA0">
              <w:rPr>
                <w:b w:val="0"/>
                <w:noProof/>
                <w:webHidden/>
              </w:rPr>
              <w:t>10</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0" w:history="1">
            <w:r w:rsidR="00F66DA5" w:rsidRPr="000C025D">
              <w:rPr>
                <w:rStyle w:val="Hyperlink"/>
                <w:b w:val="0"/>
                <w:noProof/>
              </w:rPr>
              <w:t>Underperforming students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_Toc535929330 \h </w:instrText>
            </w:r>
            <w:r w:rsidR="00F66DA5" w:rsidRPr="000C025D">
              <w:rPr>
                <w:b w:val="0"/>
                <w:noProof/>
                <w:webHidden/>
              </w:rPr>
            </w:r>
            <w:r w:rsidR="00F66DA5" w:rsidRPr="000C025D">
              <w:rPr>
                <w:b w:val="0"/>
                <w:noProof/>
                <w:webHidden/>
              </w:rPr>
              <w:fldChar w:fldCharType="separate"/>
            </w:r>
            <w:r w:rsidR="001D1BA0">
              <w:rPr>
                <w:b w:val="0"/>
                <w:noProof/>
                <w:webHidden/>
              </w:rPr>
              <w:t>10</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1" w:history="1">
            <w:r w:rsidR="00F66DA5" w:rsidRPr="000C025D">
              <w:rPr>
                <w:rStyle w:val="Hyperlink"/>
                <w:b w:val="0"/>
                <w:noProof/>
              </w:rPr>
              <w:t>Appeal Process for CCP Dismissal</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_Toc535929331 \h </w:instrText>
            </w:r>
            <w:r w:rsidR="00F66DA5" w:rsidRPr="000C025D">
              <w:rPr>
                <w:b w:val="0"/>
                <w:noProof/>
                <w:webHidden/>
              </w:rPr>
            </w:r>
            <w:r w:rsidR="00F66DA5" w:rsidRPr="000C025D">
              <w:rPr>
                <w:b w:val="0"/>
                <w:noProof/>
                <w:webHidden/>
              </w:rPr>
              <w:fldChar w:fldCharType="separate"/>
            </w:r>
            <w:r w:rsidR="001D1BA0">
              <w:rPr>
                <w:b w:val="0"/>
                <w:noProof/>
                <w:webHidden/>
              </w:rPr>
              <w:t>10</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2" w:history="1">
            <w:r w:rsidR="00F66DA5" w:rsidRPr="000C025D">
              <w:rPr>
                <w:rStyle w:val="Hyperlink"/>
                <w:b w:val="0"/>
                <w:noProof/>
              </w:rPr>
              <w:t>Withdrawal from a course</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_Toc535929332 \h </w:instrText>
            </w:r>
            <w:r w:rsidR="00F66DA5" w:rsidRPr="000C025D">
              <w:rPr>
                <w:b w:val="0"/>
                <w:noProof/>
                <w:webHidden/>
              </w:rPr>
            </w:r>
            <w:r w:rsidR="00F66DA5" w:rsidRPr="000C025D">
              <w:rPr>
                <w:b w:val="0"/>
                <w:noProof/>
                <w:webHidden/>
              </w:rPr>
              <w:fldChar w:fldCharType="separate"/>
            </w:r>
            <w:r w:rsidR="001D1BA0">
              <w:rPr>
                <w:b w:val="0"/>
                <w:noProof/>
                <w:webHidden/>
              </w:rPr>
              <w:t>11</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3" w:history="1">
            <w:r w:rsidR="00F66DA5" w:rsidRPr="000C025D">
              <w:rPr>
                <w:rStyle w:val="Hyperlink"/>
                <w:b w:val="0"/>
                <w:noProof/>
              </w:rPr>
              <w:t>Athletic Eligibility</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_Toc535929333 \h </w:instrText>
            </w:r>
            <w:r w:rsidR="00F66DA5" w:rsidRPr="000C025D">
              <w:rPr>
                <w:b w:val="0"/>
                <w:noProof/>
                <w:webHidden/>
              </w:rPr>
            </w:r>
            <w:r w:rsidR="00F66DA5" w:rsidRPr="000C025D">
              <w:rPr>
                <w:b w:val="0"/>
                <w:noProof/>
                <w:webHidden/>
              </w:rPr>
              <w:fldChar w:fldCharType="separate"/>
            </w:r>
            <w:r w:rsidR="001D1BA0">
              <w:rPr>
                <w:b w:val="0"/>
                <w:noProof/>
                <w:webHidden/>
              </w:rPr>
              <w:t>11</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4" w:history="1">
            <w:r w:rsidR="00F66DA5" w:rsidRPr="000C025D">
              <w:rPr>
                <w:rStyle w:val="Hyperlink"/>
                <w:b w:val="0"/>
                <w:noProof/>
              </w:rPr>
              <w:t>Deadlines</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_Toc535929334 \h </w:instrText>
            </w:r>
            <w:r w:rsidR="00F66DA5" w:rsidRPr="000C025D">
              <w:rPr>
                <w:b w:val="0"/>
                <w:noProof/>
                <w:webHidden/>
              </w:rPr>
            </w:r>
            <w:r w:rsidR="00F66DA5" w:rsidRPr="000C025D">
              <w:rPr>
                <w:b w:val="0"/>
                <w:noProof/>
                <w:webHidden/>
              </w:rPr>
              <w:fldChar w:fldCharType="separate"/>
            </w:r>
            <w:r w:rsidR="001D1BA0">
              <w:rPr>
                <w:b w:val="0"/>
                <w:noProof/>
                <w:webHidden/>
              </w:rPr>
              <w:t>11</w:t>
            </w:r>
            <w:r w:rsidR="00F66DA5" w:rsidRPr="000C025D">
              <w:rPr>
                <w:b w:val="0"/>
                <w:noProof/>
                <w:webHidden/>
              </w:rPr>
              <w:fldChar w:fldCharType="end"/>
            </w:r>
          </w:hyperlink>
        </w:p>
        <w:p w:rsidR="000C025D" w:rsidRPr="000C025D" w:rsidRDefault="000C025D" w:rsidP="000C025D">
          <w:pPr>
            <w:pStyle w:val="TOC1"/>
            <w:rPr>
              <w:b w:val="0"/>
              <w:sz w:val="24"/>
              <w:szCs w:val="24"/>
            </w:rPr>
          </w:pPr>
          <w:r w:rsidRPr="000C025D">
            <w:rPr>
              <w:sz w:val="24"/>
              <w:szCs w:val="24"/>
            </w:rPr>
            <w:t>HELPFUL RESOURCES</w:t>
          </w:r>
        </w:p>
        <w:p w:rsidR="00F66DA5" w:rsidRPr="000C025D" w:rsidRDefault="007D32E8" w:rsidP="000C025D">
          <w:pPr>
            <w:pStyle w:val="TOC1"/>
            <w:ind w:left="720"/>
            <w:rPr>
              <w:rFonts w:eastAsiaTheme="minorEastAsia"/>
              <w:b w:val="0"/>
              <w:noProof/>
            </w:rPr>
          </w:pPr>
          <w:hyperlink w:anchor="_Toc535929335" w:history="1">
            <w:r w:rsidR="00F66DA5" w:rsidRPr="000C025D">
              <w:rPr>
                <w:rStyle w:val="Hyperlink"/>
                <w:b w:val="0"/>
                <w:noProof/>
              </w:rPr>
              <w:t>ACCUPLACER</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_Toc535929335 \h </w:instrText>
            </w:r>
            <w:r w:rsidR="00F66DA5" w:rsidRPr="000C025D">
              <w:rPr>
                <w:b w:val="0"/>
                <w:noProof/>
                <w:webHidden/>
              </w:rPr>
            </w:r>
            <w:r w:rsidR="00F66DA5" w:rsidRPr="000C025D">
              <w:rPr>
                <w:b w:val="0"/>
                <w:noProof/>
                <w:webHidden/>
              </w:rPr>
              <w:fldChar w:fldCharType="separate"/>
            </w:r>
            <w:r w:rsidR="001D1BA0">
              <w:rPr>
                <w:b w:val="0"/>
                <w:noProof/>
                <w:webHidden/>
              </w:rPr>
              <w:t>12</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6" w:history="1">
            <w:r w:rsidR="00F66DA5" w:rsidRPr="000C025D">
              <w:rPr>
                <w:rStyle w:val="Hyperlink"/>
                <w:b w:val="0"/>
                <w:noProof/>
              </w:rPr>
              <w:t>Vocabulary</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_Toc535929336 \h </w:instrText>
            </w:r>
            <w:r w:rsidR="00F66DA5" w:rsidRPr="000C025D">
              <w:rPr>
                <w:b w:val="0"/>
                <w:noProof/>
                <w:webHidden/>
              </w:rPr>
            </w:r>
            <w:r w:rsidR="00F66DA5" w:rsidRPr="000C025D">
              <w:rPr>
                <w:b w:val="0"/>
                <w:noProof/>
                <w:webHidden/>
              </w:rPr>
              <w:fldChar w:fldCharType="separate"/>
            </w:r>
            <w:r w:rsidR="001D1BA0">
              <w:rPr>
                <w:b w:val="0"/>
                <w:noProof/>
                <w:webHidden/>
              </w:rPr>
              <w:t>13</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7" w:history="1">
            <w:r w:rsidR="00F66DA5" w:rsidRPr="000C025D">
              <w:rPr>
                <w:rStyle w:val="Hyperlink"/>
                <w:b w:val="0"/>
                <w:noProof/>
              </w:rPr>
              <w:t>Contact info for CCP</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_Toc535929337 \h </w:instrText>
            </w:r>
            <w:r w:rsidR="00F66DA5" w:rsidRPr="000C025D">
              <w:rPr>
                <w:b w:val="0"/>
                <w:noProof/>
                <w:webHidden/>
              </w:rPr>
            </w:r>
            <w:r w:rsidR="00F66DA5" w:rsidRPr="000C025D">
              <w:rPr>
                <w:b w:val="0"/>
                <w:noProof/>
                <w:webHidden/>
              </w:rPr>
              <w:fldChar w:fldCharType="separate"/>
            </w:r>
            <w:r w:rsidR="001D1BA0">
              <w:rPr>
                <w:b w:val="0"/>
                <w:noProof/>
                <w:webHidden/>
              </w:rPr>
              <w:t>14</w:t>
            </w:r>
            <w:r w:rsidR="00F66DA5" w:rsidRPr="000C025D">
              <w:rPr>
                <w:b w:val="0"/>
                <w:noProof/>
                <w:webHidden/>
              </w:rPr>
              <w:fldChar w:fldCharType="end"/>
            </w:r>
          </w:hyperlink>
        </w:p>
        <w:p w:rsidR="00F66DA5" w:rsidRPr="000C025D" w:rsidRDefault="007D32E8" w:rsidP="000C025D">
          <w:pPr>
            <w:pStyle w:val="TOC1"/>
            <w:ind w:left="720"/>
            <w:rPr>
              <w:rFonts w:eastAsiaTheme="minorEastAsia"/>
              <w:b w:val="0"/>
              <w:noProof/>
            </w:rPr>
          </w:pPr>
          <w:hyperlink w:anchor="_Toc535929338" w:history="1">
            <w:r w:rsidR="00F66DA5" w:rsidRPr="000C025D">
              <w:rPr>
                <w:rStyle w:val="Hyperlink"/>
                <w:b w:val="0"/>
                <w:noProof/>
              </w:rPr>
              <w:t>The Checklist</w:t>
            </w:r>
            <w:r w:rsidR="00F66DA5" w:rsidRPr="000C025D">
              <w:rPr>
                <w:b w:val="0"/>
                <w:noProof/>
                <w:webHidden/>
              </w:rPr>
              <w:tab/>
            </w:r>
            <w:r w:rsidR="00F66DA5" w:rsidRPr="000C025D">
              <w:rPr>
                <w:b w:val="0"/>
                <w:noProof/>
                <w:webHidden/>
              </w:rPr>
              <w:fldChar w:fldCharType="begin"/>
            </w:r>
            <w:r w:rsidR="00F66DA5" w:rsidRPr="000C025D">
              <w:rPr>
                <w:b w:val="0"/>
                <w:noProof/>
                <w:webHidden/>
              </w:rPr>
              <w:instrText xml:space="preserve"> PAGEREF _Toc535929338 \h </w:instrText>
            </w:r>
            <w:r w:rsidR="00F66DA5" w:rsidRPr="000C025D">
              <w:rPr>
                <w:b w:val="0"/>
                <w:noProof/>
                <w:webHidden/>
              </w:rPr>
            </w:r>
            <w:r w:rsidR="00F66DA5" w:rsidRPr="000C025D">
              <w:rPr>
                <w:b w:val="0"/>
                <w:noProof/>
                <w:webHidden/>
              </w:rPr>
              <w:fldChar w:fldCharType="separate"/>
            </w:r>
            <w:r w:rsidR="001D1BA0">
              <w:rPr>
                <w:b w:val="0"/>
                <w:noProof/>
                <w:webHidden/>
              </w:rPr>
              <w:t>15</w:t>
            </w:r>
            <w:r w:rsidR="00F66DA5" w:rsidRPr="000C025D">
              <w:rPr>
                <w:b w:val="0"/>
                <w:noProof/>
                <w:webHidden/>
              </w:rPr>
              <w:fldChar w:fldCharType="end"/>
            </w:r>
          </w:hyperlink>
        </w:p>
        <w:p w:rsidR="002E569D" w:rsidRDefault="002E569D" w:rsidP="000C025D">
          <w:pPr>
            <w:ind w:left="1440"/>
          </w:pPr>
          <w:r w:rsidRPr="000C025D">
            <w:rPr>
              <w:bCs/>
              <w:noProof/>
            </w:rPr>
            <w:fldChar w:fldCharType="end"/>
          </w:r>
        </w:p>
      </w:sdtContent>
    </w:sdt>
    <w:p w:rsidR="004B6CA6" w:rsidRDefault="002E569D" w:rsidP="000C025D">
      <w:pPr>
        <w:pStyle w:val="Title"/>
        <w:pBdr>
          <w:bottom w:val="single" w:sz="4" w:space="1" w:color="auto"/>
        </w:pBdr>
      </w:pPr>
      <w:r>
        <w:br w:type="page"/>
      </w:r>
      <w:r w:rsidR="004B6CA6">
        <w:lastRenderedPageBreak/>
        <w:t>The CCP Program</w:t>
      </w:r>
    </w:p>
    <w:p w:rsidR="00F7380D" w:rsidRDefault="00F7380D" w:rsidP="006F696D">
      <w:pPr>
        <w:pStyle w:val="Heading1"/>
      </w:pPr>
      <w:bookmarkStart w:id="1" w:name="_Toc535929310"/>
      <w:r>
        <w:t>What is CCP?</w:t>
      </w:r>
      <w:bookmarkEnd w:id="1"/>
    </w:p>
    <w:p w:rsidR="004B6CA6" w:rsidRDefault="00F7380D" w:rsidP="00F7380D">
      <w:r>
        <w:t xml:space="preserve">College Credit Plus is a program funded by Ohio taxpayers that allows students in grades 7-12 to get dual, </w:t>
      </w:r>
      <w:proofErr w:type="spellStart"/>
      <w:r>
        <w:t>transcripted</w:t>
      </w:r>
      <w:proofErr w:type="spellEnd"/>
      <w:r>
        <w:t xml:space="preserve"> credit for college courses while in high school.</w:t>
      </w:r>
      <w:r w:rsidR="004B6CA6">
        <w:t xml:space="preserve">  The coursework is free from public colleges; there may be a fee from private universities.  </w:t>
      </w:r>
    </w:p>
    <w:p w:rsidR="00F7380D" w:rsidRDefault="00F7380D" w:rsidP="00F7380D">
      <w:r>
        <w:t xml:space="preserve">CCP is limited to college-level, </w:t>
      </w:r>
      <w:proofErr w:type="spellStart"/>
      <w:r>
        <w:t>transcripted</w:t>
      </w:r>
      <w:proofErr w:type="spellEnd"/>
      <w:r>
        <w:t xml:space="preserve"> courses.  It does not in</w:t>
      </w:r>
      <w:r w:rsidR="00E47FBA">
        <w:t>clude AP or Honors courses</w:t>
      </w:r>
      <w:r>
        <w:t>.</w:t>
      </w:r>
    </w:p>
    <w:p w:rsidR="00F7380D" w:rsidRDefault="00F7380D" w:rsidP="00F7380D">
      <w:r>
        <w:t>Students must be funded by the state through a funding application in order to be a CCP student.  Students can also take courses as “concurrent” students by self-paying; if you self-pay you cannot take the CCP courses we offer in our building, and the credit and GPA earned only count toward college</w:t>
      </w:r>
      <w:r w:rsidR="00087958">
        <w:t>, not to satisfy high school requirements.</w:t>
      </w:r>
    </w:p>
    <w:p w:rsidR="007A0C2A" w:rsidRPr="00F7380D" w:rsidRDefault="007A0C2A" w:rsidP="00F7380D">
      <w:r>
        <w:t>Contact Mrs. Galbari (</w:t>
      </w:r>
      <w:hyperlink r:id="rId12" w:history="1">
        <w:r w:rsidRPr="007A0C2A">
          <w:rPr>
            <w:rStyle w:val="Hyperlink"/>
            <w:color w:val="auto"/>
          </w:rPr>
          <w:t>rgalbari@newarkcatholic.org</w:t>
        </w:r>
      </w:hyperlink>
      <w:r>
        <w:t>) for questions at NC.</w:t>
      </w:r>
    </w:p>
    <w:p w:rsidR="00087958" w:rsidRDefault="00087958" w:rsidP="006F696D">
      <w:pPr>
        <w:pStyle w:val="Heading1"/>
      </w:pPr>
      <w:bookmarkStart w:id="2" w:name="_Toc535929311"/>
      <w:r>
        <w:t>Why should I take CCP classes?</w:t>
      </w:r>
      <w:bookmarkEnd w:id="2"/>
    </w:p>
    <w:p w:rsidR="00E95A71" w:rsidRDefault="002D2186" w:rsidP="00087958">
      <w:r w:rsidRPr="00087958">
        <w:t xml:space="preserve">The goal of CCP is to create access for students who can be admitted </w:t>
      </w:r>
      <w:r w:rsidRPr="00087958">
        <w:rPr>
          <w:b/>
          <w:bCs/>
          <w:i/>
          <w:iCs/>
        </w:rPr>
        <w:t xml:space="preserve">remediation free </w:t>
      </w:r>
      <w:r w:rsidRPr="00087958">
        <w:t>to a college or university</w:t>
      </w:r>
      <w:r w:rsidR="00087958">
        <w:t>.  It removes barriers, such as the cost, and provides access.  Students can accelerate their</w:t>
      </w:r>
      <w:r w:rsidRPr="00087958">
        <w:t xml:space="preserve"> achievement of educational goals</w:t>
      </w:r>
      <w:r w:rsidR="00087958">
        <w:t xml:space="preserve">, and eliminate duplication of high school and </w:t>
      </w:r>
      <w:r w:rsidRPr="00087958">
        <w:t>college content</w:t>
      </w:r>
      <w:r w:rsidR="00087958">
        <w:t>.  Students can i</w:t>
      </w:r>
      <w:r w:rsidRPr="00087958">
        <w:t xml:space="preserve">ncrease the rigor and challenge of </w:t>
      </w:r>
      <w:r w:rsidR="00087958">
        <w:t>their coursework.</w:t>
      </w:r>
    </w:p>
    <w:p w:rsidR="00087958" w:rsidRDefault="00087958" w:rsidP="00087958">
      <w:r>
        <w:t>Students that experience success in CCP are responsible students, willing to ask questions and seek out assistance, can handle an increased work load, and are self-disciplined in completing tasks independently.  Students in CCP are expected to maintain an online account with the university, submit some materials to their professor electronically, and communicate when they don’t understand the expectations or requirements.  If a student has difficulty self-motivating, lacks self-discipline, or does not seek out help when needed, the CCP program may be too overwhelming at this time.</w:t>
      </w:r>
    </w:p>
    <w:p w:rsidR="00087958" w:rsidRPr="00087958" w:rsidRDefault="00087958" w:rsidP="00087958">
      <w:pPr>
        <w:pStyle w:val="Heading1"/>
      </w:pPr>
      <w:bookmarkStart w:id="3" w:name="_Toc535929312"/>
      <w:r>
        <w:t>What are some reasons I shouldn’t take CCP classes?</w:t>
      </w:r>
      <w:bookmarkEnd w:id="3"/>
    </w:p>
    <w:p w:rsidR="00087958" w:rsidRPr="00087958" w:rsidRDefault="002D2186" w:rsidP="00087958">
      <w:r w:rsidRPr="00087958">
        <w:t>The rigor of the material may be beyond the student’s current abilities</w:t>
      </w:r>
      <w:r w:rsidR="00087958">
        <w:t xml:space="preserve">, which could increase anxiety and impact other classes.  </w:t>
      </w:r>
      <w:r w:rsidRPr="00087958">
        <w:t>The work expectations (reading, message boards for online classes, etc.) may be more than the</w:t>
      </w:r>
      <w:r w:rsidR="00087958">
        <w:t xml:space="preserve"> student is willing to commit.  </w:t>
      </w:r>
      <w:r w:rsidRPr="00087958">
        <w:t>The grade may be lower than the student is used to getting and this can lower a student’s high school GPA</w:t>
      </w:r>
      <w:r w:rsidR="00087958">
        <w:t xml:space="preserve">.  Once you take a class, that grade is in your college record forever.  </w:t>
      </w:r>
      <w:r w:rsidRPr="00087958">
        <w:t xml:space="preserve">The student </w:t>
      </w:r>
      <w:r w:rsidR="00087958">
        <w:t>may</w:t>
      </w:r>
      <w:r w:rsidRPr="00087958">
        <w:t xml:space="preserve"> not </w:t>
      </w:r>
      <w:r w:rsidR="00087958">
        <w:t xml:space="preserve">be </w:t>
      </w:r>
      <w:r w:rsidRPr="00087958">
        <w:t>ready for the responsibility of taking charge of it all – setting up accounts, contacting instructors, following deadlines without ad</w:t>
      </w:r>
      <w:r w:rsidR="00087958">
        <w:t>ults reminding them, etc.</w:t>
      </w:r>
    </w:p>
    <w:p w:rsidR="006F696D" w:rsidRDefault="006F696D" w:rsidP="006F696D">
      <w:pPr>
        <w:pStyle w:val="Heading1"/>
      </w:pPr>
      <w:bookmarkStart w:id="4" w:name="_Toc535929313"/>
      <w:r>
        <w:t>Who can participate in CCP</w:t>
      </w:r>
      <w:r w:rsidR="004C6C81">
        <w:t>?</w:t>
      </w:r>
      <w:bookmarkEnd w:id="4"/>
    </w:p>
    <w:p w:rsidR="006F696D" w:rsidRDefault="006F696D" w:rsidP="006F696D">
      <w:r>
        <w:t>Students interested in taking CCP/Dual Enrollment courses while a student at NC must:</w:t>
      </w:r>
    </w:p>
    <w:p w:rsidR="006F696D" w:rsidRDefault="006F696D" w:rsidP="006F696D">
      <w:pPr>
        <w:pStyle w:val="ListParagraph"/>
        <w:numPr>
          <w:ilvl w:val="0"/>
          <w:numId w:val="1"/>
        </w:numPr>
      </w:pPr>
      <w:r>
        <w:t>Be a resident of Ohio</w:t>
      </w:r>
    </w:p>
    <w:p w:rsidR="009B1792" w:rsidRDefault="009B1792" w:rsidP="006F696D">
      <w:pPr>
        <w:pStyle w:val="ListParagraph"/>
        <w:numPr>
          <w:ilvl w:val="0"/>
          <w:numId w:val="1"/>
        </w:numPr>
      </w:pPr>
      <w:r>
        <w:t>Be in grades 7-12 during the time of participation</w:t>
      </w:r>
    </w:p>
    <w:p w:rsidR="006F696D" w:rsidRDefault="006F696D" w:rsidP="006F696D">
      <w:pPr>
        <w:pStyle w:val="ListParagraph"/>
        <w:numPr>
          <w:ilvl w:val="0"/>
          <w:numId w:val="1"/>
        </w:numPr>
      </w:pPr>
      <w:r>
        <w:t>Apply for acceptance at the college or university of your choice and be accepted</w:t>
      </w:r>
    </w:p>
    <w:p w:rsidR="009B1792" w:rsidRDefault="006F696D" w:rsidP="009B1792">
      <w:pPr>
        <w:pStyle w:val="ListParagraph"/>
        <w:numPr>
          <w:ilvl w:val="0"/>
          <w:numId w:val="1"/>
        </w:numPr>
      </w:pPr>
      <w:r>
        <w:t xml:space="preserve">Satisfy the </w:t>
      </w:r>
      <w:r>
        <w:rPr>
          <w:u w:val="single"/>
        </w:rPr>
        <w:t>Uniform Statewide Standards for Remediation-Free Status</w:t>
      </w:r>
      <w:r w:rsidR="009B1792">
        <w:t xml:space="preserve">, which provides for minimum threshold of scores to determine student readiness, based on assessments such as ACT, SAT, or </w:t>
      </w:r>
      <w:proofErr w:type="spellStart"/>
      <w:r w:rsidR="009B1792">
        <w:t>Accuplacer</w:t>
      </w:r>
      <w:proofErr w:type="spellEnd"/>
      <w:r w:rsidR="009B1792">
        <w:t>, in at least one subject area of the exam.</w:t>
      </w:r>
    </w:p>
    <w:p w:rsidR="00EC7823" w:rsidRDefault="00EC7823" w:rsidP="009B1792"/>
    <w:p w:rsidR="00EC7823" w:rsidRDefault="00EC7823" w:rsidP="009B1792"/>
    <w:p w:rsidR="009B1792" w:rsidRDefault="009B1792" w:rsidP="009B1792">
      <w:r>
        <w:lastRenderedPageBreak/>
        <w:t>Limitations to participation</w:t>
      </w:r>
    </w:p>
    <w:p w:rsidR="009B1792" w:rsidRDefault="009B1792" w:rsidP="009B1792">
      <w:pPr>
        <w:pStyle w:val="ListParagraph"/>
        <w:numPr>
          <w:ilvl w:val="0"/>
          <w:numId w:val="2"/>
        </w:numPr>
      </w:pPr>
      <w:r>
        <w:t xml:space="preserve">Students with assessment scores in any subject area that do not meet the remediation-free status must be within one Standard Error of Measurement </w:t>
      </w:r>
      <w:r>
        <w:rPr>
          <w:i/>
        </w:rPr>
        <w:t>and</w:t>
      </w:r>
      <w:r>
        <w:t xml:space="preserve"> have earned wither a 3.0 GPA </w:t>
      </w:r>
      <w:r>
        <w:rPr>
          <w:i/>
        </w:rPr>
        <w:t>or</w:t>
      </w:r>
      <w:r>
        <w:t xml:space="preserve"> a recommendation from the school counselor or principal</w:t>
      </w:r>
      <w:r w:rsidR="0038375E">
        <w:t xml:space="preserve"> to participate</w:t>
      </w:r>
      <w:r>
        <w:t>.</w:t>
      </w:r>
      <w:r w:rsidR="004C6C81">
        <w:t xml:space="preserve">  </w:t>
      </w:r>
    </w:p>
    <w:p w:rsidR="004C6C81" w:rsidRDefault="004C6C81" w:rsidP="004C6C81">
      <w:pPr>
        <w:pStyle w:val="ListParagraph"/>
        <w:numPr>
          <w:ilvl w:val="1"/>
          <w:numId w:val="2"/>
        </w:numPr>
      </w:pPr>
      <w:r>
        <w:t>Remediation-free status refers to a student that has proven college-readiness and can succeed at college-level work.</w:t>
      </w:r>
    </w:p>
    <w:p w:rsidR="004C6C81" w:rsidRDefault="004C6C81" w:rsidP="004C6C81">
      <w:pPr>
        <w:pStyle w:val="ListParagraph"/>
        <w:numPr>
          <w:ilvl w:val="1"/>
          <w:numId w:val="2"/>
        </w:numPr>
      </w:pPr>
      <w:r>
        <w:t>It is best to discuss these limitations with your counselor and an admissions rep at the college of your choice.</w:t>
      </w:r>
    </w:p>
    <w:p w:rsidR="00EA7CE9" w:rsidRDefault="00EA7CE9" w:rsidP="00EA7CE9">
      <w:pPr>
        <w:pStyle w:val="Heading1"/>
      </w:pPr>
      <w:bookmarkStart w:id="5" w:name="_Toc535929314"/>
      <w:r>
        <w:t>Benefits of CCP</w:t>
      </w:r>
      <w:bookmarkEnd w:id="5"/>
    </w:p>
    <w:p w:rsidR="00EA7CE9" w:rsidRDefault="00EA7CE9" w:rsidP="00EA7CE9">
      <w:pPr>
        <w:pStyle w:val="ListParagraph"/>
        <w:numPr>
          <w:ilvl w:val="0"/>
          <w:numId w:val="2"/>
        </w:numPr>
      </w:pPr>
      <w:r>
        <w:t>Earn high school and college credits simultaneously.</w:t>
      </w:r>
    </w:p>
    <w:p w:rsidR="00EA7CE9" w:rsidRDefault="00EA7CE9" w:rsidP="00EA7CE9">
      <w:pPr>
        <w:pStyle w:val="ListParagraph"/>
        <w:numPr>
          <w:ilvl w:val="0"/>
          <w:numId w:val="2"/>
        </w:numPr>
      </w:pPr>
      <w:r>
        <w:t>Complete college general education requirements prior to high school graduation.</w:t>
      </w:r>
    </w:p>
    <w:p w:rsidR="00EA7CE9" w:rsidRDefault="00EA7CE9" w:rsidP="00EA7CE9">
      <w:pPr>
        <w:pStyle w:val="ListParagraph"/>
        <w:numPr>
          <w:ilvl w:val="0"/>
          <w:numId w:val="2"/>
        </w:numPr>
      </w:pPr>
      <w:r>
        <w:t>Begin and end your college career sooner.</w:t>
      </w:r>
    </w:p>
    <w:p w:rsidR="00EA7CE9" w:rsidRDefault="00EA7CE9" w:rsidP="00EA7CE9">
      <w:pPr>
        <w:pStyle w:val="ListParagraph"/>
        <w:numPr>
          <w:ilvl w:val="0"/>
          <w:numId w:val="2"/>
        </w:numPr>
      </w:pPr>
      <w:r>
        <w:t>Reduce the overall cost of college.</w:t>
      </w:r>
    </w:p>
    <w:p w:rsidR="00EA7CE9" w:rsidRDefault="00EA7CE9" w:rsidP="00EA7CE9">
      <w:pPr>
        <w:pStyle w:val="ListParagraph"/>
        <w:numPr>
          <w:ilvl w:val="0"/>
          <w:numId w:val="2"/>
        </w:numPr>
      </w:pPr>
      <w:r>
        <w:t>Introduced to the rigor and expectations of college work.</w:t>
      </w:r>
    </w:p>
    <w:p w:rsidR="00EA7CE9" w:rsidRDefault="00EA7CE9" w:rsidP="00EA7CE9">
      <w:pPr>
        <w:pStyle w:val="ListParagraph"/>
        <w:numPr>
          <w:ilvl w:val="0"/>
          <w:numId w:val="2"/>
        </w:numPr>
      </w:pPr>
      <w:r>
        <w:t>Achieve college readiness.</w:t>
      </w:r>
    </w:p>
    <w:p w:rsidR="00EA7CE9" w:rsidRDefault="00EA7CE9" w:rsidP="00EA7CE9">
      <w:pPr>
        <w:pStyle w:val="ListParagraph"/>
        <w:numPr>
          <w:ilvl w:val="0"/>
          <w:numId w:val="2"/>
        </w:numPr>
      </w:pPr>
      <w:r>
        <w:t>Ease the transition to college.</w:t>
      </w:r>
    </w:p>
    <w:p w:rsidR="00EA7CE9" w:rsidRDefault="00EA7CE9" w:rsidP="00EA7CE9">
      <w:pPr>
        <w:pStyle w:val="ListParagraph"/>
        <w:numPr>
          <w:ilvl w:val="0"/>
          <w:numId w:val="2"/>
        </w:numPr>
      </w:pPr>
      <w:r>
        <w:t>Take courses not offered at NC.</w:t>
      </w:r>
    </w:p>
    <w:p w:rsidR="00EA7CE9" w:rsidRDefault="00EA7CE9" w:rsidP="00EA7CE9">
      <w:pPr>
        <w:pStyle w:val="ListParagraph"/>
        <w:numPr>
          <w:ilvl w:val="0"/>
          <w:numId w:val="2"/>
        </w:numPr>
      </w:pPr>
      <w:r>
        <w:t>Students have access to the same support services available to fully matriculated students.</w:t>
      </w:r>
    </w:p>
    <w:p w:rsidR="00EA7CE9" w:rsidRDefault="00EA7CE9" w:rsidP="00EA7CE9">
      <w:pPr>
        <w:pStyle w:val="ListParagraph"/>
        <w:numPr>
          <w:ilvl w:val="0"/>
          <w:numId w:val="2"/>
        </w:numPr>
      </w:pPr>
      <w:r>
        <w:t>Students are exposed to diversity through classmates and subject matter.</w:t>
      </w:r>
    </w:p>
    <w:p w:rsidR="00EA7CE9" w:rsidRDefault="00EA7CE9" w:rsidP="00EA7CE9">
      <w:pPr>
        <w:pStyle w:val="Heading1"/>
      </w:pPr>
      <w:bookmarkStart w:id="6" w:name="_Toc535929315"/>
      <w:r>
        <w:t>Risks and Implications of CCP</w:t>
      </w:r>
      <w:bookmarkEnd w:id="6"/>
    </w:p>
    <w:p w:rsidR="00EA7CE9" w:rsidRDefault="00EA7CE9" w:rsidP="00EA7CE9">
      <w:pPr>
        <w:pStyle w:val="ListParagraph"/>
        <w:numPr>
          <w:ilvl w:val="0"/>
          <w:numId w:val="4"/>
        </w:numPr>
      </w:pPr>
      <w:r>
        <w:t>The course you take may not transfer, depending on the college you attend after high school and your major.  Taking g</w:t>
      </w:r>
      <w:r w:rsidR="005008E9">
        <w:t>eneral education courses reduces</w:t>
      </w:r>
      <w:r>
        <w:t xml:space="preserve"> this risk.</w:t>
      </w:r>
    </w:p>
    <w:p w:rsidR="00EA7CE9" w:rsidRDefault="00EA7CE9" w:rsidP="00EA7CE9">
      <w:pPr>
        <w:pStyle w:val="ListParagraph"/>
        <w:numPr>
          <w:ilvl w:val="0"/>
          <w:numId w:val="4"/>
        </w:numPr>
      </w:pPr>
      <w:r>
        <w:t xml:space="preserve">Grades earned are permanently part of your high school </w:t>
      </w:r>
      <w:r>
        <w:rPr>
          <w:u w:val="single"/>
        </w:rPr>
        <w:t>and</w:t>
      </w:r>
      <w:r>
        <w:t xml:space="preserve"> college transcript and GPA.  These grades follow you for life.</w:t>
      </w:r>
    </w:p>
    <w:p w:rsidR="00EA7CE9" w:rsidRDefault="00EA7CE9" w:rsidP="00EA7CE9">
      <w:pPr>
        <w:pStyle w:val="ListParagraph"/>
        <w:numPr>
          <w:ilvl w:val="0"/>
          <w:numId w:val="4"/>
        </w:numPr>
      </w:pPr>
      <w:r>
        <w:t>Withdrawing from or failing a course may require you to reimburse the cost of the course to the state.</w:t>
      </w:r>
    </w:p>
    <w:p w:rsidR="00EA7CE9" w:rsidRDefault="00EA7CE9" w:rsidP="00EA7CE9">
      <w:pPr>
        <w:pStyle w:val="ListParagraph"/>
        <w:numPr>
          <w:ilvl w:val="0"/>
          <w:numId w:val="4"/>
        </w:numPr>
      </w:pPr>
      <w:r>
        <w:t>Withdrawing from or failing a course may impact your financial aid eligibility after you graduate from high school.</w:t>
      </w:r>
    </w:p>
    <w:p w:rsidR="00EA7CE9" w:rsidRDefault="00EA7CE9" w:rsidP="00EA7CE9">
      <w:pPr>
        <w:pStyle w:val="ListParagraph"/>
        <w:numPr>
          <w:ilvl w:val="0"/>
          <w:numId w:val="4"/>
        </w:numPr>
      </w:pPr>
      <w:r>
        <w:t>The college calendar may not align with the high school calendar regarding holidays and breaks.</w:t>
      </w:r>
    </w:p>
    <w:p w:rsidR="00EA7CE9" w:rsidRDefault="00EA7CE9" w:rsidP="00EA7CE9">
      <w:pPr>
        <w:pStyle w:val="ListParagraph"/>
        <w:numPr>
          <w:ilvl w:val="0"/>
          <w:numId w:val="4"/>
        </w:numPr>
      </w:pPr>
      <w:r>
        <w:t>The attendance policy for college courses may not allow for absences that the high school permits.</w:t>
      </w:r>
    </w:p>
    <w:p w:rsidR="00EA7CE9" w:rsidRDefault="00EA7CE9" w:rsidP="00EA7CE9">
      <w:pPr>
        <w:pStyle w:val="ListParagraph"/>
        <w:numPr>
          <w:ilvl w:val="0"/>
          <w:numId w:val="4"/>
        </w:numPr>
      </w:pPr>
      <w:r>
        <w:t>Exposure to mature content may be part of the class and cannot be controlled by the high school and parent.</w:t>
      </w:r>
    </w:p>
    <w:p w:rsidR="00EA7CE9" w:rsidRDefault="00EA7CE9" w:rsidP="00EA7CE9">
      <w:pPr>
        <w:pStyle w:val="ListParagraph"/>
        <w:numPr>
          <w:ilvl w:val="0"/>
          <w:numId w:val="4"/>
        </w:numPr>
      </w:pPr>
      <w:r>
        <w:t>Parents do not have access to student’s records, grades, and instructors in the same way they do in high school.  Issues with an instructor will need to be dealt with by the student.</w:t>
      </w:r>
    </w:p>
    <w:p w:rsidR="00EA7CE9" w:rsidRDefault="00EA7CE9" w:rsidP="00EA7CE9">
      <w:pPr>
        <w:pStyle w:val="ListParagraph"/>
        <w:numPr>
          <w:ilvl w:val="0"/>
          <w:numId w:val="4"/>
        </w:numPr>
      </w:pPr>
      <w:r>
        <w:t>Some courses may have collaborative or group assignments requiring evening or weekend meetings.</w:t>
      </w:r>
    </w:p>
    <w:p w:rsidR="00087958" w:rsidRDefault="00087958" w:rsidP="006F696D">
      <w:pPr>
        <w:pStyle w:val="Heading1"/>
      </w:pPr>
      <w:bookmarkStart w:id="7" w:name="_Toc535929316"/>
      <w:r>
        <w:t>Impact on High School Graduation</w:t>
      </w:r>
      <w:bookmarkEnd w:id="7"/>
    </w:p>
    <w:p w:rsidR="00087958" w:rsidRDefault="00087958" w:rsidP="00087958">
      <w:r>
        <w:t>Participating students are still required to satisfy all graduation requirements.  High school credit from college coursework will satisfy or exceed graduation and subject area requirements.  The GPA of high school is affected by these courses.</w:t>
      </w:r>
    </w:p>
    <w:p w:rsidR="00EA7CE9" w:rsidRDefault="00EA7CE9">
      <w:pPr>
        <w:rPr>
          <w:rFonts w:asciiTheme="majorHAnsi" w:eastAsiaTheme="majorEastAsia" w:hAnsiTheme="majorHAnsi" w:cstheme="majorBidi"/>
          <w:spacing w:val="-10"/>
          <w:kern w:val="28"/>
          <w:sz w:val="56"/>
          <w:szCs w:val="56"/>
        </w:rPr>
      </w:pPr>
      <w:r>
        <w:br w:type="page"/>
      </w:r>
    </w:p>
    <w:p w:rsidR="004B6CA6" w:rsidRDefault="004B6CA6" w:rsidP="004B6CA6">
      <w:pPr>
        <w:pStyle w:val="Title"/>
        <w:pBdr>
          <w:bottom w:val="single" w:sz="4" w:space="1" w:color="auto"/>
        </w:pBdr>
      </w:pPr>
      <w:r>
        <w:lastRenderedPageBreak/>
        <w:t>Coursework</w:t>
      </w:r>
    </w:p>
    <w:p w:rsidR="00305758" w:rsidRPr="00957DD1" w:rsidRDefault="00305758" w:rsidP="00305758">
      <w:pPr>
        <w:pStyle w:val="Heading1"/>
        <w:rPr>
          <w:b w:val="0"/>
        </w:rPr>
      </w:pPr>
      <w:bookmarkStart w:id="8" w:name="_Toc535929317"/>
      <w:r w:rsidRPr="00957DD1">
        <w:rPr>
          <w:b w:val="0"/>
        </w:rPr>
        <w:t>Credits</w:t>
      </w:r>
      <w:bookmarkEnd w:id="8"/>
    </w:p>
    <w:p w:rsidR="00305758" w:rsidRDefault="00305758" w:rsidP="00305758">
      <w:r>
        <w:t>Students will take courses earning high school credits and college semester hours.  The equivalency for credits is:</w:t>
      </w:r>
    </w:p>
    <w:p w:rsidR="00305758" w:rsidRDefault="00305758" w:rsidP="00305758">
      <w:pPr>
        <w:spacing w:after="0"/>
      </w:pPr>
      <w:r>
        <w:tab/>
        <w:t>1 semester hour =   0.33 high school credit</w:t>
      </w:r>
    </w:p>
    <w:p w:rsidR="00305758" w:rsidRDefault="00305758" w:rsidP="00305758">
      <w:pPr>
        <w:spacing w:after="0"/>
      </w:pPr>
      <w:r>
        <w:tab/>
        <w:t>2 semester hours = 0.67 high school credit</w:t>
      </w:r>
    </w:p>
    <w:p w:rsidR="00305758" w:rsidRDefault="00305758" w:rsidP="00305758">
      <w:pPr>
        <w:spacing w:after="0"/>
      </w:pPr>
      <w:r>
        <w:tab/>
        <w:t>3+ semester hours = 1.0 high school credit</w:t>
      </w:r>
    </w:p>
    <w:p w:rsidR="00305758" w:rsidRDefault="00305758" w:rsidP="00305758">
      <w:pPr>
        <w:spacing w:after="0"/>
      </w:pPr>
    </w:p>
    <w:p w:rsidR="00305758" w:rsidRDefault="00305758" w:rsidP="00305758">
      <w:pPr>
        <w:spacing w:after="0"/>
      </w:pPr>
      <w:r>
        <w:t>Students within CCP are allowed to take 30 credit hours per year, with a maximum of 120 credits within CCP.  Public schools are required to pay for tuition out of the state money provided to each district.  Nonpublic school students are funded directly from the state, and that funding is limited.  While the state law allows for 30 hours per year, the funding distribution rules in that law limit how much each nonpublic student receives.  The most funding we have seen for</w:t>
      </w:r>
      <w:r w:rsidR="00B03AB0">
        <w:t xml:space="preserve"> a single student to date was 15</w:t>
      </w:r>
      <w:r>
        <w:t xml:space="preserve"> semester hours (a senior), and most students request and receive 3, 6, or 9 semester hours of funding for 1-3 courses.</w:t>
      </w:r>
    </w:p>
    <w:p w:rsidR="00305758" w:rsidRDefault="00305758" w:rsidP="00305758">
      <w:pPr>
        <w:spacing w:after="0"/>
      </w:pPr>
    </w:p>
    <w:p w:rsidR="00305758" w:rsidRDefault="00305758" w:rsidP="00305758">
      <w:pPr>
        <w:spacing w:after="0"/>
      </w:pPr>
      <w:r>
        <w:t>Along with the max of 30 hours, the credits that can be taken are limited by the number of “high school only” courses that the student is taking.</w:t>
      </w:r>
    </w:p>
    <w:p w:rsidR="00305758" w:rsidRDefault="00305758" w:rsidP="00305758">
      <w:pPr>
        <w:spacing w:after="0"/>
      </w:pPr>
      <w:r>
        <w:tab/>
      </w:r>
      <w:proofErr w:type="gramStart"/>
      <w:r>
        <w:t>30  -</w:t>
      </w:r>
      <w:proofErr w:type="gramEnd"/>
      <w:r>
        <w:t xml:space="preserve">  (HS only credits  x  3) = Maximum number of CCP hours</w:t>
      </w:r>
    </w:p>
    <w:p w:rsidR="00305758" w:rsidRDefault="00305758" w:rsidP="00305758">
      <w:pPr>
        <w:spacing w:after="0"/>
      </w:pPr>
    </w:p>
    <w:p w:rsidR="00305758" w:rsidRDefault="00305758" w:rsidP="00305758">
      <w:pPr>
        <w:spacing w:after="0"/>
      </w:pPr>
      <w:r>
        <w:t xml:space="preserve">Example 1: a student is taking </w:t>
      </w:r>
      <w:r w:rsidRPr="00305758">
        <w:rPr>
          <w:u w:val="single"/>
        </w:rPr>
        <w:t>6</w:t>
      </w:r>
      <w:r>
        <w:t xml:space="preserve"> courses at NC (Theology, English, Math, Science, Social Studies, and World Language).  </w:t>
      </w:r>
      <w:r>
        <w:tab/>
      </w:r>
      <w:proofErr w:type="gramStart"/>
      <w:r>
        <w:t>30  -</w:t>
      </w:r>
      <w:proofErr w:type="gramEnd"/>
      <w:r>
        <w:t xml:space="preserve">  ( </w:t>
      </w:r>
      <w:r w:rsidRPr="00305758">
        <w:rPr>
          <w:u w:val="single"/>
        </w:rPr>
        <w:t>6</w:t>
      </w:r>
      <w:r>
        <w:t xml:space="preserve">   x   3) = 30  -  18 = 12</w:t>
      </w:r>
      <w:r>
        <w:tab/>
        <w:t xml:space="preserve">A student could take 12 </w:t>
      </w:r>
      <w:proofErr w:type="spellStart"/>
      <w:r>
        <w:t>hrs</w:t>
      </w:r>
      <w:proofErr w:type="spellEnd"/>
      <w:r>
        <w:t xml:space="preserve"> (4 courses, typically 2/semester)</w:t>
      </w:r>
    </w:p>
    <w:p w:rsidR="00305758" w:rsidRDefault="00305758" w:rsidP="00305758">
      <w:pPr>
        <w:spacing w:after="0"/>
      </w:pPr>
    </w:p>
    <w:p w:rsidR="00305758" w:rsidRDefault="00305758" w:rsidP="00305758">
      <w:pPr>
        <w:spacing w:after="0"/>
      </w:pPr>
      <w:r>
        <w:t xml:space="preserve">Example 2:  a student is taking </w:t>
      </w:r>
      <w:r w:rsidRPr="00305758">
        <w:rPr>
          <w:u w:val="single"/>
        </w:rPr>
        <w:t>7</w:t>
      </w:r>
      <w:r>
        <w:t xml:space="preserve"> courses at NC (Theology, English, Math, Science, Social Studies, World Language, Art).  </w:t>
      </w:r>
      <w:r>
        <w:tab/>
      </w:r>
      <w:proofErr w:type="gramStart"/>
      <w:r>
        <w:t>30  -</w:t>
      </w:r>
      <w:proofErr w:type="gramEnd"/>
      <w:r>
        <w:t xml:space="preserve">  ( </w:t>
      </w:r>
      <w:r w:rsidRPr="00305758">
        <w:rPr>
          <w:u w:val="single"/>
        </w:rPr>
        <w:t>7</w:t>
      </w:r>
      <w:r>
        <w:t xml:space="preserve">   x   3) = 30  -  21 = 9</w:t>
      </w:r>
      <w:r>
        <w:tab/>
        <w:t xml:space="preserve">A student can take 9 </w:t>
      </w:r>
      <w:proofErr w:type="spellStart"/>
      <w:r>
        <w:t>hrs</w:t>
      </w:r>
      <w:proofErr w:type="spellEnd"/>
      <w:r>
        <w:t xml:space="preserve"> (3 courses, maybe 1/semester: summer, fall, spring)</w:t>
      </w:r>
    </w:p>
    <w:p w:rsidR="006F696D" w:rsidRDefault="006F696D" w:rsidP="006F696D">
      <w:pPr>
        <w:pStyle w:val="Heading1"/>
      </w:pPr>
      <w:bookmarkStart w:id="9" w:name="_Toc535929318"/>
      <w:r>
        <w:t>Determining how you want to participate in CCP</w:t>
      </w:r>
      <w:bookmarkEnd w:id="9"/>
    </w:p>
    <w:p w:rsidR="006F696D" w:rsidRDefault="0038375E" w:rsidP="006F696D">
      <w:r>
        <w:t xml:space="preserve">Students </w:t>
      </w:r>
      <w:r w:rsidR="00A70CED">
        <w:t>should begin by considering their</w:t>
      </w:r>
      <w:r>
        <w:t xml:space="preserve"> goal:  what do you want to get out of CCP?  That can be different for each student.  Some may want to earn credits for college, some want an opportunity to practice the demands of college classes in a supported environment, some may want to challenge themselves with more difficult material, and some may want the financial advantage that CCP provides.  Determining your personal goal(s) can help you narrow down what your participation will look like.</w:t>
      </w:r>
    </w:p>
    <w:p w:rsidR="00A41334" w:rsidRDefault="0038375E" w:rsidP="006F696D">
      <w:r>
        <w:t>The simplest and most supported way to start CCP is by taking the classes</w:t>
      </w:r>
      <w:r w:rsidR="00910107">
        <w:t xml:space="preserve"> that Newark Catholic offers</w:t>
      </w:r>
      <w:r>
        <w:t xml:space="preserve"> </w:t>
      </w:r>
      <w:r w:rsidR="00910107">
        <w:t>in cooperation with COTC</w:t>
      </w:r>
      <w:r>
        <w:t xml:space="preserve">.  Composition I and Psychology are </w:t>
      </w:r>
      <w:r w:rsidR="00910107">
        <w:t xml:space="preserve">on-line, asynchronous courses.  The students do all the work on their own time.  Most students use their study hall time for the classes.  </w:t>
      </w:r>
    </w:p>
    <w:p w:rsidR="0038375E" w:rsidRDefault="0038375E" w:rsidP="006F696D">
      <w:r>
        <w:t>Some classes are available at OSU and COTC in Newark after school hours, and students could investigate other local universities that offer classes in the evenings.  Students could potentially take classes during the school day, but it can be difficult to schedule these around your NC classes.</w:t>
      </w:r>
    </w:p>
    <w:p w:rsidR="006F696D" w:rsidRDefault="0038375E" w:rsidP="006F696D">
      <w:r>
        <w:t xml:space="preserve">Online classes are an option that widens the choices available significantly.  Students considering this option should be responsible, self-motivated, mature, and assertive.  Online classes require a significant amount of time outside of the school day and reliable tech skills.  </w:t>
      </w:r>
    </w:p>
    <w:p w:rsidR="00CE0AD4" w:rsidRDefault="00CE0AD4" w:rsidP="00EA7CE9">
      <w:pPr>
        <w:pStyle w:val="Heading1"/>
      </w:pPr>
      <w:bookmarkStart w:id="10" w:name="_Toc535929319"/>
    </w:p>
    <w:p w:rsidR="00EA7CE9" w:rsidRDefault="00EA7CE9" w:rsidP="00EA7CE9">
      <w:pPr>
        <w:pStyle w:val="Heading1"/>
      </w:pPr>
      <w:r>
        <w:t>Course Selection</w:t>
      </w:r>
      <w:bookmarkEnd w:id="10"/>
    </w:p>
    <w:p w:rsidR="00EA7CE9" w:rsidRDefault="00EA7CE9" w:rsidP="00EA7CE9">
      <w:r>
        <w:t>NCHS strongly urges students to consider core subjects for CCP, maximizing their potential for transfer to the college you are attending.  Both of the courses offered on NC’s campus are required subjects that most freshmen take.</w:t>
      </w:r>
    </w:p>
    <w:p w:rsidR="00EA7CE9" w:rsidRPr="00FE1BCD" w:rsidRDefault="00EA7CE9" w:rsidP="00EA7CE9">
      <w:pPr>
        <w:rPr>
          <w:b/>
        </w:rPr>
      </w:pPr>
      <w:r>
        <w:rPr>
          <w:b/>
        </w:rPr>
        <w:t>LEVEL I Courses</w:t>
      </w:r>
    </w:p>
    <w:p w:rsidR="00EA7CE9" w:rsidRDefault="00EA7CE9" w:rsidP="00EA7CE9">
      <w:r>
        <w:t>CCP Law requires that the “First 15” hours earned within the CCP program are “Level I” courses.  These courses</w:t>
      </w:r>
      <w:r w:rsidR="00E47FBA">
        <w:t xml:space="preserve"> are identified as Level I by the college, and</w:t>
      </w:r>
      <w:r>
        <w:t xml:space="preserve"> include:</w:t>
      </w:r>
    </w:p>
    <w:p w:rsidR="00EA7CE9" w:rsidRDefault="00EA7CE9" w:rsidP="00EA7CE9">
      <w:pPr>
        <w:pStyle w:val="ListParagraph"/>
        <w:numPr>
          <w:ilvl w:val="0"/>
          <w:numId w:val="18"/>
        </w:numPr>
      </w:pPr>
      <w:r>
        <w:t>Transferable courses (Approved CTAG, OTM, TAG, or equivalent at private college or university)</w:t>
      </w:r>
    </w:p>
    <w:p w:rsidR="00EA7CE9" w:rsidRDefault="00EA7CE9" w:rsidP="00EA7CE9">
      <w:pPr>
        <w:pStyle w:val="ListParagraph"/>
        <w:numPr>
          <w:ilvl w:val="0"/>
          <w:numId w:val="18"/>
        </w:numPr>
      </w:pPr>
      <w:r>
        <w:t xml:space="preserve">Courses in computer science, information technology, anatomy, physiology, or foreign language, including American Sign Language </w:t>
      </w:r>
    </w:p>
    <w:p w:rsidR="00EA7CE9" w:rsidRDefault="00EA7CE9" w:rsidP="00EA7CE9">
      <w:pPr>
        <w:pStyle w:val="ListParagraph"/>
        <w:numPr>
          <w:ilvl w:val="0"/>
          <w:numId w:val="18"/>
        </w:numPr>
      </w:pPr>
      <w:r>
        <w:t>Course in a designated technical certificate program</w:t>
      </w:r>
    </w:p>
    <w:p w:rsidR="00EA7CE9" w:rsidRDefault="00EA7CE9" w:rsidP="00EA7CE9">
      <w:pPr>
        <w:pStyle w:val="ListParagraph"/>
        <w:numPr>
          <w:ilvl w:val="0"/>
          <w:numId w:val="18"/>
        </w:numPr>
      </w:pPr>
      <w:r>
        <w:t>15-credit hour or 30-credit hour model pathway courses</w:t>
      </w:r>
    </w:p>
    <w:p w:rsidR="00EA7CE9" w:rsidRDefault="00EA7CE9" w:rsidP="00EA7CE9">
      <w:pPr>
        <w:pStyle w:val="ListParagraph"/>
        <w:numPr>
          <w:ilvl w:val="0"/>
          <w:numId w:val="18"/>
        </w:numPr>
      </w:pPr>
      <w:r>
        <w:t>Study skills, academic or career success skills courses</w:t>
      </w:r>
    </w:p>
    <w:p w:rsidR="00EA7CE9" w:rsidRDefault="00EA7CE9" w:rsidP="00EA7CE9">
      <w:pPr>
        <w:pStyle w:val="ListParagraph"/>
        <w:numPr>
          <w:ilvl w:val="0"/>
          <w:numId w:val="18"/>
        </w:numPr>
      </w:pPr>
      <w:r>
        <w:t xml:space="preserve">Internship courses  </w:t>
      </w:r>
    </w:p>
    <w:p w:rsidR="00EA7CE9" w:rsidRDefault="00EA7CE9" w:rsidP="00EA7CE9">
      <w:r>
        <w:t>Exceptions may be made for students to continue with courses in the same subject or for students that test directly into a Level II course.</w:t>
      </w:r>
    </w:p>
    <w:p w:rsidR="00EA7CE9" w:rsidRDefault="00EA7CE9" w:rsidP="00EA7CE9">
      <w:r>
        <w:rPr>
          <w:b/>
        </w:rPr>
        <w:t>LEVEL II Courses</w:t>
      </w:r>
      <w:r>
        <w:t xml:space="preserve"> </w:t>
      </w:r>
    </w:p>
    <w:p w:rsidR="00EA7CE9" w:rsidRDefault="00EA7CE9" w:rsidP="00EA7CE9">
      <w:r>
        <w:t>Once students have completed 15 hours in CCP, they can move on to Level II.</w:t>
      </w:r>
    </w:p>
    <w:p w:rsidR="00EA7CE9" w:rsidRDefault="00EA7CE9" w:rsidP="00EA7CE9">
      <w:pPr>
        <w:pStyle w:val="ListParagraph"/>
        <w:numPr>
          <w:ilvl w:val="0"/>
          <w:numId w:val="19"/>
        </w:numPr>
      </w:pPr>
      <w:r>
        <w:t>Level II courses are any other college courses for which students meet the prerequisites.</w:t>
      </w:r>
    </w:p>
    <w:p w:rsidR="00EA7CE9" w:rsidRDefault="00EA7CE9" w:rsidP="00EA7CE9">
      <w:pPr>
        <w:pStyle w:val="ListParagraph"/>
        <w:numPr>
          <w:ilvl w:val="0"/>
          <w:numId w:val="19"/>
        </w:numPr>
      </w:pPr>
      <w:r>
        <w:t>Students are encouraged to continue working toward the certificate or degree pathways started in Level I.</w:t>
      </w:r>
    </w:p>
    <w:p w:rsidR="00EA7CE9" w:rsidRDefault="00EA7CE9" w:rsidP="00EA7CE9">
      <w:r>
        <w:rPr>
          <w:b/>
        </w:rPr>
        <w:t>Non-Allowable Courses</w:t>
      </w:r>
    </w:p>
    <w:p w:rsidR="00EA7CE9" w:rsidRDefault="00EA7CE9" w:rsidP="00EA7CE9">
      <w:r>
        <w:t>These courses are not permitted under CCP:</w:t>
      </w:r>
    </w:p>
    <w:p w:rsidR="00EA7CE9" w:rsidRDefault="00EA7CE9" w:rsidP="00EA7CE9">
      <w:pPr>
        <w:pStyle w:val="ListParagraph"/>
        <w:numPr>
          <w:ilvl w:val="0"/>
          <w:numId w:val="20"/>
        </w:numPr>
      </w:pPr>
      <w:r>
        <w:t xml:space="preserve">Applied courses with one-on-one private instruction </w:t>
      </w:r>
    </w:p>
    <w:p w:rsidR="00EA7CE9" w:rsidRDefault="00EA7CE9" w:rsidP="00EA7CE9">
      <w:pPr>
        <w:pStyle w:val="ListParagraph"/>
        <w:numPr>
          <w:ilvl w:val="0"/>
          <w:numId w:val="20"/>
        </w:numPr>
      </w:pPr>
      <w:r>
        <w:t xml:space="preserve">Courses with high fees ($750 or more, starting spring 2019) </w:t>
      </w:r>
    </w:p>
    <w:p w:rsidR="00EA7CE9" w:rsidRDefault="00EA7CE9" w:rsidP="00EA7CE9">
      <w:pPr>
        <w:pStyle w:val="ListParagraph"/>
        <w:numPr>
          <w:ilvl w:val="0"/>
          <w:numId w:val="20"/>
        </w:numPr>
      </w:pPr>
      <w:r>
        <w:t xml:space="preserve">Study abroad courses </w:t>
      </w:r>
    </w:p>
    <w:p w:rsidR="00EA7CE9" w:rsidRDefault="00EA7CE9" w:rsidP="00EA7CE9">
      <w:pPr>
        <w:pStyle w:val="ListParagraph"/>
        <w:numPr>
          <w:ilvl w:val="0"/>
          <w:numId w:val="20"/>
        </w:numPr>
      </w:pPr>
      <w:r>
        <w:t xml:space="preserve">Physical education courses </w:t>
      </w:r>
    </w:p>
    <w:p w:rsidR="00EA7CE9" w:rsidRDefault="00EA7CE9" w:rsidP="00EA7CE9">
      <w:pPr>
        <w:pStyle w:val="ListParagraph"/>
        <w:numPr>
          <w:ilvl w:val="0"/>
          <w:numId w:val="20"/>
        </w:numPr>
      </w:pPr>
      <w:r>
        <w:t xml:space="preserve">P/F or S/U graded courses (unless the course is an internship or is a transferable course with the same grading scale for all students enrolled) </w:t>
      </w:r>
    </w:p>
    <w:p w:rsidR="00EA7CE9" w:rsidRDefault="00EA7CE9" w:rsidP="00EA7CE9">
      <w:pPr>
        <w:pStyle w:val="ListParagraph"/>
        <w:numPr>
          <w:ilvl w:val="0"/>
          <w:numId w:val="20"/>
        </w:numPr>
      </w:pPr>
      <w:r>
        <w:t xml:space="preserve">Remedial courses </w:t>
      </w:r>
    </w:p>
    <w:p w:rsidR="00EA7CE9" w:rsidRPr="00FE1BCD" w:rsidRDefault="00EA7CE9" w:rsidP="00EA7CE9">
      <w:pPr>
        <w:pStyle w:val="ListParagraph"/>
        <w:numPr>
          <w:ilvl w:val="0"/>
          <w:numId w:val="20"/>
        </w:numPr>
      </w:pPr>
      <w:r>
        <w:t>Sectarian religion courses</w:t>
      </w:r>
    </w:p>
    <w:p w:rsidR="00EA7CE9" w:rsidRDefault="00EA7CE9" w:rsidP="00EA7CE9">
      <w:pPr>
        <w:pStyle w:val="Heading1"/>
      </w:pPr>
      <w:bookmarkStart w:id="11" w:name="_Toc535929320"/>
      <w:r>
        <w:t>Summer Semester</w:t>
      </w:r>
      <w:bookmarkEnd w:id="11"/>
    </w:p>
    <w:p w:rsidR="00EA7CE9" w:rsidRDefault="00EA7CE9" w:rsidP="00EA7CE9">
      <w:r>
        <w:t>Summer Semester is the first semester of each academic year.  Funding that is awarded in May of each year is available for Summer, Fall and Spring semesters.</w:t>
      </w:r>
    </w:p>
    <w:p w:rsidR="00EA7CE9" w:rsidRDefault="00EA7CE9" w:rsidP="00EA7CE9">
      <w:r>
        <w:t>For students considering summer session, there are additional considerations.</w:t>
      </w:r>
    </w:p>
    <w:p w:rsidR="00EA7CE9" w:rsidRDefault="00EA7CE9" w:rsidP="00EA7CE9">
      <w:pPr>
        <w:pStyle w:val="ListParagraph"/>
        <w:numPr>
          <w:ilvl w:val="0"/>
          <w:numId w:val="8"/>
        </w:numPr>
      </w:pPr>
      <w:r>
        <w:t>Summer sessions at the colleges offer very limited courses.</w:t>
      </w:r>
    </w:p>
    <w:p w:rsidR="00EA7CE9" w:rsidRDefault="00EA7CE9" w:rsidP="00EA7CE9">
      <w:pPr>
        <w:pStyle w:val="ListParagraph"/>
        <w:numPr>
          <w:ilvl w:val="0"/>
          <w:numId w:val="8"/>
        </w:numPr>
      </w:pPr>
      <w:r>
        <w:t xml:space="preserve">Summer sessions are frequently broken up into different groups.  Typically, the first session begins mid-May, and it will be too late to sign up for this session after funding is awarded.  </w:t>
      </w:r>
    </w:p>
    <w:p w:rsidR="00EA7CE9" w:rsidRDefault="00EA7CE9" w:rsidP="00EA7CE9">
      <w:pPr>
        <w:pStyle w:val="ListParagraph"/>
        <w:numPr>
          <w:ilvl w:val="0"/>
          <w:numId w:val="8"/>
        </w:numPr>
      </w:pPr>
      <w:r>
        <w:lastRenderedPageBreak/>
        <w:t xml:space="preserve">Some colleges offer a later, abbreviated, and concentrated semester term that could begin in late June or July.  The courses offered during this time are offered for longer time blocks and more frequently to satisfy the time constraints, or are online and students will be expected to put in several hours </w:t>
      </w:r>
      <w:r>
        <w:rPr>
          <w:i/>
        </w:rPr>
        <w:t>each</w:t>
      </w:r>
      <w:r>
        <w:t xml:space="preserve"> day to satisfy the workload.</w:t>
      </w:r>
    </w:p>
    <w:p w:rsidR="00EA7CE9" w:rsidRDefault="00EA7CE9" w:rsidP="00EA7CE9">
      <w:pPr>
        <w:pStyle w:val="ListParagraph"/>
        <w:numPr>
          <w:ilvl w:val="0"/>
          <w:numId w:val="8"/>
        </w:numPr>
      </w:pPr>
      <w:r>
        <w:t>Summer sessions will not accommodate vacations and frequent or long absences.  Don’t sign up and expect to fit a week-long vacation into the middle of your semester.</w:t>
      </w:r>
    </w:p>
    <w:p w:rsidR="00EA7CE9" w:rsidRDefault="00EA7CE9" w:rsidP="00EA7CE9">
      <w:pPr>
        <w:pStyle w:val="ListParagraph"/>
        <w:numPr>
          <w:ilvl w:val="0"/>
          <w:numId w:val="8"/>
        </w:numPr>
      </w:pPr>
      <w:r>
        <w:t xml:space="preserve">The turnaround time for textbooks is extremely tight.  We need approximately 3 weeks to order and approve textbooks.  </w:t>
      </w:r>
    </w:p>
    <w:p w:rsidR="00EA7CE9" w:rsidRDefault="00EA7CE9" w:rsidP="00EA7CE9">
      <w:pPr>
        <w:pStyle w:val="Heading1"/>
      </w:pPr>
      <w:bookmarkStart w:id="12" w:name="_Toc535929321"/>
      <w:r>
        <w:t>Pathways</w:t>
      </w:r>
      <w:bookmarkEnd w:id="12"/>
    </w:p>
    <w:p w:rsidR="00EA7CE9" w:rsidRDefault="00EA7CE9" w:rsidP="00EA7CE9">
      <w:r>
        <w:t>To guarantee students and families understand the options available, the Ohio Department of Higher Education requires that we demonstrate 2 pathways available to students to that enable them to earn either 15 credit hours or 30 credit hours of college credit while in high school.  The pathways listed below use COTC courses to complete.</w:t>
      </w:r>
    </w:p>
    <w:tbl>
      <w:tblPr>
        <w:tblStyle w:val="TableGrid"/>
        <w:tblW w:w="0" w:type="auto"/>
        <w:jc w:val="center"/>
        <w:tblLook w:val="04A0" w:firstRow="1" w:lastRow="0" w:firstColumn="1" w:lastColumn="0" w:noHBand="0" w:noVBand="1"/>
      </w:tblPr>
      <w:tblGrid>
        <w:gridCol w:w="270"/>
        <w:gridCol w:w="3690"/>
        <w:gridCol w:w="1260"/>
        <w:gridCol w:w="1080"/>
        <w:gridCol w:w="1440"/>
        <w:gridCol w:w="2070"/>
      </w:tblGrid>
      <w:tr w:rsidR="00EA7CE9" w:rsidTr="000E5727">
        <w:trPr>
          <w:jc w:val="center"/>
        </w:trPr>
        <w:tc>
          <w:tcPr>
            <w:tcW w:w="9810" w:type="dxa"/>
            <w:gridSpan w:val="6"/>
            <w:tcBorders>
              <w:top w:val="nil"/>
              <w:left w:val="nil"/>
              <w:bottom w:val="nil"/>
              <w:right w:val="nil"/>
            </w:tcBorders>
            <w:shd w:val="clear" w:color="auto" w:fill="1F4E79" w:themeFill="accent1" w:themeFillShade="80"/>
          </w:tcPr>
          <w:p w:rsidR="00EA7CE9" w:rsidRPr="00A64789" w:rsidRDefault="00EA7CE9" w:rsidP="000E5727">
            <w:pPr>
              <w:jc w:val="center"/>
              <w:rPr>
                <w:b/>
                <w:color w:val="FFFFFF" w:themeColor="background1"/>
              </w:rPr>
            </w:pPr>
            <w:r w:rsidRPr="00A64789">
              <w:rPr>
                <w:b/>
                <w:color w:val="FFFFFF" w:themeColor="background1"/>
              </w:rPr>
              <w:t>15 Credit Hours</w:t>
            </w:r>
            <w:r>
              <w:rPr>
                <w:b/>
                <w:color w:val="FFFFFF" w:themeColor="background1"/>
              </w:rPr>
              <w:t xml:space="preserve"> – Pathway in Criminal Justice Focus</w:t>
            </w:r>
          </w:p>
        </w:tc>
      </w:tr>
      <w:tr w:rsidR="00EA7CE9" w:rsidTr="000E5727">
        <w:trPr>
          <w:jc w:val="center"/>
        </w:trPr>
        <w:tc>
          <w:tcPr>
            <w:tcW w:w="3960" w:type="dxa"/>
            <w:gridSpan w:val="2"/>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Junior Year</w:t>
            </w:r>
            <w:r>
              <w:rPr>
                <w:b/>
              </w:rPr>
              <w:t xml:space="preserve">  (6 classes at NC, plus…)</w:t>
            </w:r>
          </w:p>
        </w:tc>
        <w:tc>
          <w:tcPr>
            <w:tcW w:w="126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Sem. Hours</w:t>
            </w:r>
          </w:p>
        </w:tc>
        <w:tc>
          <w:tcPr>
            <w:tcW w:w="108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Credit</w:t>
            </w:r>
          </w:p>
        </w:tc>
        <w:tc>
          <w:tcPr>
            <w:tcW w:w="144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Dept.</w:t>
            </w:r>
          </w:p>
        </w:tc>
        <w:tc>
          <w:tcPr>
            <w:tcW w:w="2070" w:type="dxa"/>
            <w:tcBorders>
              <w:top w:val="nil"/>
              <w:left w:val="nil"/>
              <w:bottom w:val="nil"/>
              <w:right w:val="nil"/>
            </w:tcBorders>
            <w:shd w:val="clear" w:color="auto" w:fill="BDD6EE" w:themeFill="accent1" w:themeFillTint="66"/>
          </w:tcPr>
          <w:p w:rsidR="00EA7CE9" w:rsidRPr="00A64789" w:rsidRDefault="00EA7CE9" w:rsidP="000E5727">
            <w:pPr>
              <w:rPr>
                <w:b/>
              </w:rPr>
            </w:pPr>
            <w:r>
              <w:rPr>
                <w:b/>
              </w:rPr>
              <w:t>Class Mode</w:t>
            </w:r>
          </w:p>
        </w:tc>
      </w:tr>
      <w:tr w:rsidR="00EA7CE9" w:rsidTr="000E5727">
        <w:trPr>
          <w:jc w:val="center"/>
        </w:trPr>
        <w:tc>
          <w:tcPr>
            <w:tcW w:w="270" w:type="dxa"/>
            <w:tcBorders>
              <w:top w:val="nil"/>
              <w:left w:val="nil"/>
              <w:bottom w:val="nil"/>
              <w:right w:val="nil"/>
            </w:tcBorders>
          </w:tcPr>
          <w:p w:rsidR="00EA7CE9" w:rsidRDefault="00EA7CE9" w:rsidP="000E5727">
            <w:r>
              <w:t xml:space="preserve">    </w:t>
            </w:r>
          </w:p>
        </w:tc>
        <w:tc>
          <w:tcPr>
            <w:tcW w:w="3690" w:type="dxa"/>
            <w:tcBorders>
              <w:top w:val="nil"/>
              <w:left w:val="nil"/>
              <w:bottom w:val="nil"/>
              <w:right w:val="nil"/>
            </w:tcBorders>
          </w:tcPr>
          <w:p w:rsidR="00EA7CE9" w:rsidRDefault="00EA7CE9" w:rsidP="000E5727">
            <w:r>
              <w:t>Psychology</w:t>
            </w:r>
          </w:p>
        </w:tc>
        <w:tc>
          <w:tcPr>
            <w:tcW w:w="126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Social Studies</w:t>
            </w:r>
          </w:p>
        </w:tc>
        <w:tc>
          <w:tcPr>
            <w:tcW w:w="2070" w:type="dxa"/>
            <w:tcBorders>
              <w:top w:val="nil"/>
              <w:left w:val="nil"/>
              <w:bottom w:val="nil"/>
              <w:right w:val="nil"/>
            </w:tcBorders>
          </w:tcPr>
          <w:p w:rsidR="00EA7CE9" w:rsidRDefault="00EA7CE9" w:rsidP="000E5727">
            <w:r>
              <w:t>At NC – Autumn</w:t>
            </w:r>
          </w:p>
        </w:tc>
      </w:tr>
      <w:tr w:rsidR="00EA7CE9" w:rsidTr="000E5727">
        <w:trPr>
          <w:jc w:val="center"/>
        </w:trPr>
        <w:tc>
          <w:tcPr>
            <w:tcW w:w="270" w:type="dxa"/>
            <w:tcBorders>
              <w:top w:val="nil"/>
              <w:left w:val="nil"/>
              <w:bottom w:val="nil"/>
              <w:right w:val="nil"/>
            </w:tcBorders>
          </w:tcPr>
          <w:p w:rsidR="00EA7CE9" w:rsidRDefault="00EA7CE9" w:rsidP="000E5727">
            <w:r>
              <w:t xml:space="preserve">     </w:t>
            </w:r>
          </w:p>
        </w:tc>
        <w:tc>
          <w:tcPr>
            <w:tcW w:w="3690" w:type="dxa"/>
            <w:tcBorders>
              <w:top w:val="nil"/>
              <w:left w:val="nil"/>
              <w:bottom w:val="nil"/>
              <w:right w:val="nil"/>
            </w:tcBorders>
          </w:tcPr>
          <w:p w:rsidR="00EA7CE9" w:rsidRDefault="00EA7CE9" w:rsidP="000E5727">
            <w:r>
              <w:t>Basic Public Speaking</w:t>
            </w:r>
          </w:p>
        </w:tc>
        <w:tc>
          <w:tcPr>
            <w:tcW w:w="126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70" w:type="dxa"/>
            <w:tcBorders>
              <w:top w:val="nil"/>
              <w:left w:val="nil"/>
              <w:bottom w:val="nil"/>
              <w:right w:val="nil"/>
            </w:tcBorders>
          </w:tcPr>
          <w:p w:rsidR="00EA7CE9" w:rsidRDefault="00EA7CE9" w:rsidP="000E5727">
            <w:r>
              <w:t>Online – Spring</w:t>
            </w:r>
          </w:p>
        </w:tc>
      </w:tr>
      <w:tr w:rsidR="00EA7CE9" w:rsidTr="000E5727">
        <w:trPr>
          <w:jc w:val="center"/>
        </w:trPr>
        <w:tc>
          <w:tcPr>
            <w:tcW w:w="3960" w:type="dxa"/>
            <w:gridSpan w:val="2"/>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 xml:space="preserve">Senior Year </w:t>
            </w:r>
            <w:r>
              <w:rPr>
                <w:b/>
              </w:rPr>
              <w:t xml:space="preserve"> (6 class at NC, plus…)</w:t>
            </w:r>
          </w:p>
        </w:tc>
        <w:tc>
          <w:tcPr>
            <w:tcW w:w="126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Sem. Hours</w:t>
            </w:r>
          </w:p>
        </w:tc>
        <w:tc>
          <w:tcPr>
            <w:tcW w:w="108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Credit</w:t>
            </w:r>
          </w:p>
        </w:tc>
        <w:tc>
          <w:tcPr>
            <w:tcW w:w="144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Dept.</w:t>
            </w:r>
          </w:p>
        </w:tc>
        <w:tc>
          <w:tcPr>
            <w:tcW w:w="2070" w:type="dxa"/>
            <w:tcBorders>
              <w:top w:val="nil"/>
              <w:left w:val="nil"/>
              <w:bottom w:val="nil"/>
              <w:right w:val="nil"/>
            </w:tcBorders>
            <w:shd w:val="clear" w:color="auto" w:fill="BDD6EE" w:themeFill="accent1" w:themeFillTint="66"/>
          </w:tcPr>
          <w:p w:rsidR="00EA7CE9" w:rsidRPr="00A64789" w:rsidRDefault="00EA7CE9" w:rsidP="000E5727">
            <w:pPr>
              <w:rPr>
                <w:b/>
              </w:rPr>
            </w:pPr>
            <w:r>
              <w:rPr>
                <w:b/>
              </w:rPr>
              <w:t>Class Mode</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Sociology</w:t>
            </w:r>
          </w:p>
        </w:tc>
        <w:tc>
          <w:tcPr>
            <w:tcW w:w="126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Social Studies</w:t>
            </w:r>
          </w:p>
        </w:tc>
        <w:tc>
          <w:tcPr>
            <w:tcW w:w="2070" w:type="dxa"/>
            <w:tcBorders>
              <w:top w:val="nil"/>
              <w:left w:val="nil"/>
              <w:bottom w:val="nil"/>
              <w:right w:val="nil"/>
            </w:tcBorders>
          </w:tcPr>
          <w:p w:rsidR="00EA7CE9" w:rsidRDefault="00EA7CE9" w:rsidP="000E5727">
            <w:r>
              <w:t>@ COTC – Summer</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Intro. to Criminal Justice</w:t>
            </w:r>
          </w:p>
        </w:tc>
        <w:tc>
          <w:tcPr>
            <w:tcW w:w="126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70" w:type="dxa"/>
            <w:tcBorders>
              <w:top w:val="nil"/>
              <w:left w:val="nil"/>
              <w:bottom w:val="nil"/>
              <w:right w:val="nil"/>
            </w:tcBorders>
          </w:tcPr>
          <w:p w:rsidR="00EA7CE9" w:rsidRDefault="00EA7CE9" w:rsidP="000E5727">
            <w:r>
              <w:t>Online – Autumn</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Composition I</w:t>
            </w:r>
          </w:p>
        </w:tc>
        <w:tc>
          <w:tcPr>
            <w:tcW w:w="126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English</w:t>
            </w:r>
          </w:p>
        </w:tc>
        <w:tc>
          <w:tcPr>
            <w:tcW w:w="2070" w:type="dxa"/>
            <w:tcBorders>
              <w:top w:val="nil"/>
              <w:left w:val="nil"/>
              <w:bottom w:val="nil"/>
              <w:right w:val="nil"/>
            </w:tcBorders>
          </w:tcPr>
          <w:p w:rsidR="00EA7CE9" w:rsidRDefault="00EA7CE9" w:rsidP="000E5727">
            <w:r>
              <w:t>At NC - Spring</w:t>
            </w:r>
          </w:p>
        </w:tc>
      </w:tr>
    </w:tbl>
    <w:p w:rsidR="00EA7CE9" w:rsidRPr="00EA7CE9" w:rsidRDefault="00EA7CE9" w:rsidP="00EA7CE9">
      <w:pPr>
        <w:rPr>
          <w:sz w:val="6"/>
        </w:rPr>
      </w:pPr>
    </w:p>
    <w:tbl>
      <w:tblPr>
        <w:tblStyle w:val="TableGrid"/>
        <w:tblW w:w="0" w:type="auto"/>
        <w:jc w:val="center"/>
        <w:tblLook w:val="04A0" w:firstRow="1" w:lastRow="0" w:firstColumn="1" w:lastColumn="0" w:noHBand="0" w:noVBand="1"/>
      </w:tblPr>
      <w:tblGrid>
        <w:gridCol w:w="270"/>
        <w:gridCol w:w="3690"/>
        <w:gridCol w:w="1350"/>
        <w:gridCol w:w="1080"/>
        <w:gridCol w:w="1440"/>
        <w:gridCol w:w="2064"/>
      </w:tblGrid>
      <w:tr w:rsidR="00EA7CE9" w:rsidTr="000E5727">
        <w:trPr>
          <w:jc w:val="center"/>
        </w:trPr>
        <w:tc>
          <w:tcPr>
            <w:tcW w:w="9894" w:type="dxa"/>
            <w:gridSpan w:val="6"/>
            <w:tcBorders>
              <w:top w:val="nil"/>
              <w:left w:val="nil"/>
              <w:bottom w:val="nil"/>
              <w:right w:val="nil"/>
            </w:tcBorders>
            <w:shd w:val="clear" w:color="auto" w:fill="1F4E79" w:themeFill="accent1" w:themeFillShade="80"/>
          </w:tcPr>
          <w:p w:rsidR="00EA7CE9" w:rsidRPr="00A64789" w:rsidRDefault="00EA7CE9" w:rsidP="000E5727">
            <w:pPr>
              <w:jc w:val="center"/>
              <w:rPr>
                <w:b/>
                <w:color w:val="FFFFFF" w:themeColor="background1"/>
              </w:rPr>
            </w:pPr>
            <w:r>
              <w:rPr>
                <w:b/>
                <w:color w:val="FFFFFF" w:themeColor="background1"/>
              </w:rPr>
              <w:t>30</w:t>
            </w:r>
            <w:r w:rsidRPr="00A64789">
              <w:rPr>
                <w:b/>
                <w:color w:val="FFFFFF" w:themeColor="background1"/>
              </w:rPr>
              <w:t xml:space="preserve"> Credit Hours</w:t>
            </w:r>
            <w:r>
              <w:rPr>
                <w:b/>
                <w:color w:val="FFFFFF" w:themeColor="background1"/>
              </w:rPr>
              <w:t xml:space="preserve"> – Pathway in Business Focus</w:t>
            </w:r>
          </w:p>
        </w:tc>
      </w:tr>
      <w:tr w:rsidR="00EA7CE9" w:rsidTr="000E5727">
        <w:trPr>
          <w:jc w:val="center"/>
        </w:trPr>
        <w:tc>
          <w:tcPr>
            <w:tcW w:w="3960" w:type="dxa"/>
            <w:gridSpan w:val="2"/>
            <w:tcBorders>
              <w:top w:val="nil"/>
              <w:left w:val="nil"/>
              <w:bottom w:val="nil"/>
              <w:right w:val="nil"/>
            </w:tcBorders>
            <w:shd w:val="clear" w:color="auto" w:fill="BDD6EE" w:themeFill="accent1" w:themeFillTint="66"/>
          </w:tcPr>
          <w:p w:rsidR="00EA7CE9" w:rsidRPr="00A64789" w:rsidRDefault="00EA7CE9" w:rsidP="000E5727">
            <w:pPr>
              <w:rPr>
                <w:b/>
              </w:rPr>
            </w:pPr>
            <w:r>
              <w:rPr>
                <w:b/>
              </w:rPr>
              <w:t>Sophomore Year (6 class at NC, plus…)</w:t>
            </w:r>
          </w:p>
        </w:tc>
        <w:tc>
          <w:tcPr>
            <w:tcW w:w="135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Sem. Hours</w:t>
            </w:r>
          </w:p>
        </w:tc>
        <w:tc>
          <w:tcPr>
            <w:tcW w:w="108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Credit</w:t>
            </w:r>
          </w:p>
        </w:tc>
        <w:tc>
          <w:tcPr>
            <w:tcW w:w="144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Dept.</w:t>
            </w:r>
          </w:p>
        </w:tc>
        <w:tc>
          <w:tcPr>
            <w:tcW w:w="2064" w:type="dxa"/>
            <w:tcBorders>
              <w:top w:val="nil"/>
              <w:left w:val="nil"/>
              <w:bottom w:val="nil"/>
              <w:right w:val="nil"/>
            </w:tcBorders>
            <w:shd w:val="clear" w:color="auto" w:fill="BDD6EE" w:themeFill="accent1" w:themeFillTint="66"/>
          </w:tcPr>
          <w:p w:rsidR="00EA7CE9" w:rsidRPr="00A64789" w:rsidRDefault="00EA7CE9" w:rsidP="000E5727">
            <w:pPr>
              <w:rPr>
                <w:b/>
              </w:rPr>
            </w:pPr>
            <w:r>
              <w:rPr>
                <w:b/>
              </w:rPr>
              <w:t>Class Mode</w:t>
            </w:r>
          </w:p>
        </w:tc>
      </w:tr>
      <w:tr w:rsidR="00EA7CE9" w:rsidTr="000E5727">
        <w:trPr>
          <w:jc w:val="center"/>
        </w:trPr>
        <w:tc>
          <w:tcPr>
            <w:tcW w:w="270" w:type="dxa"/>
            <w:tcBorders>
              <w:top w:val="nil"/>
              <w:left w:val="nil"/>
              <w:bottom w:val="nil"/>
              <w:right w:val="nil"/>
            </w:tcBorders>
            <w:shd w:val="clear" w:color="auto" w:fill="auto"/>
          </w:tcPr>
          <w:p w:rsidR="00EA7CE9" w:rsidRDefault="00EA7CE9" w:rsidP="000E5727">
            <w:r>
              <w:t xml:space="preserve">    </w:t>
            </w:r>
          </w:p>
        </w:tc>
        <w:tc>
          <w:tcPr>
            <w:tcW w:w="3690" w:type="dxa"/>
            <w:tcBorders>
              <w:top w:val="nil"/>
              <w:left w:val="nil"/>
              <w:bottom w:val="nil"/>
              <w:right w:val="nil"/>
            </w:tcBorders>
            <w:shd w:val="clear" w:color="auto" w:fill="auto"/>
          </w:tcPr>
          <w:p w:rsidR="00EA7CE9" w:rsidRDefault="00EA7CE9" w:rsidP="000E5727">
            <w:r>
              <w:t>Basic Public Speaking</w:t>
            </w:r>
          </w:p>
        </w:tc>
        <w:tc>
          <w:tcPr>
            <w:tcW w:w="1350" w:type="dxa"/>
            <w:tcBorders>
              <w:top w:val="nil"/>
              <w:left w:val="nil"/>
              <w:bottom w:val="nil"/>
              <w:right w:val="nil"/>
            </w:tcBorders>
            <w:shd w:val="clear" w:color="auto" w:fill="auto"/>
          </w:tcPr>
          <w:p w:rsidR="00EA7CE9" w:rsidRDefault="00EA7CE9" w:rsidP="000E5727">
            <w:pPr>
              <w:jc w:val="center"/>
            </w:pPr>
            <w:r>
              <w:t>3</w:t>
            </w:r>
          </w:p>
        </w:tc>
        <w:tc>
          <w:tcPr>
            <w:tcW w:w="1080" w:type="dxa"/>
            <w:tcBorders>
              <w:top w:val="nil"/>
              <w:left w:val="nil"/>
              <w:bottom w:val="nil"/>
              <w:right w:val="nil"/>
            </w:tcBorders>
            <w:shd w:val="clear" w:color="auto" w:fill="auto"/>
          </w:tcPr>
          <w:p w:rsidR="00EA7CE9" w:rsidRDefault="00EA7CE9" w:rsidP="000E5727">
            <w:pPr>
              <w:jc w:val="center"/>
            </w:pPr>
            <w:r>
              <w:t>1</w:t>
            </w:r>
          </w:p>
        </w:tc>
        <w:tc>
          <w:tcPr>
            <w:tcW w:w="1440" w:type="dxa"/>
            <w:tcBorders>
              <w:top w:val="nil"/>
              <w:left w:val="nil"/>
              <w:bottom w:val="nil"/>
              <w:right w:val="nil"/>
            </w:tcBorders>
            <w:shd w:val="clear" w:color="auto" w:fill="auto"/>
          </w:tcPr>
          <w:p w:rsidR="00EA7CE9" w:rsidRDefault="00EA7CE9" w:rsidP="000E5727">
            <w:r>
              <w:t>Elective</w:t>
            </w:r>
          </w:p>
        </w:tc>
        <w:tc>
          <w:tcPr>
            <w:tcW w:w="2064" w:type="dxa"/>
            <w:tcBorders>
              <w:top w:val="nil"/>
              <w:left w:val="nil"/>
              <w:bottom w:val="nil"/>
              <w:right w:val="nil"/>
            </w:tcBorders>
            <w:shd w:val="clear" w:color="auto" w:fill="auto"/>
          </w:tcPr>
          <w:p w:rsidR="00EA7CE9" w:rsidRDefault="00EA7CE9" w:rsidP="000E5727">
            <w:r>
              <w:t>@ COTC – Summer</w:t>
            </w:r>
          </w:p>
        </w:tc>
      </w:tr>
      <w:tr w:rsidR="00EA7CE9" w:rsidTr="000E5727">
        <w:trPr>
          <w:jc w:val="center"/>
        </w:trPr>
        <w:tc>
          <w:tcPr>
            <w:tcW w:w="270" w:type="dxa"/>
            <w:tcBorders>
              <w:top w:val="nil"/>
              <w:left w:val="nil"/>
              <w:bottom w:val="nil"/>
              <w:right w:val="nil"/>
            </w:tcBorders>
            <w:shd w:val="clear" w:color="auto" w:fill="auto"/>
          </w:tcPr>
          <w:p w:rsidR="00EA7CE9" w:rsidRDefault="00EA7CE9" w:rsidP="000E5727">
            <w:r>
              <w:t xml:space="preserve">     </w:t>
            </w:r>
          </w:p>
        </w:tc>
        <w:tc>
          <w:tcPr>
            <w:tcW w:w="3690" w:type="dxa"/>
            <w:tcBorders>
              <w:top w:val="nil"/>
              <w:left w:val="nil"/>
              <w:bottom w:val="nil"/>
              <w:right w:val="nil"/>
            </w:tcBorders>
            <w:shd w:val="clear" w:color="auto" w:fill="auto"/>
          </w:tcPr>
          <w:p w:rsidR="00EA7CE9" w:rsidRDefault="00EA7CE9" w:rsidP="000E5727">
            <w:r>
              <w:t>Psychology</w:t>
            </w:r>
          </w:p>
        </w:tc>
        <w:tc>
          <w:tcPr>
            <w:tcW w:w="1350" w:type="dxa"/>
            <w:tcBorders>
              <w:top w:val="nil"/>
              <w:left w:val="nil"/>
              <w:bottom w:val="nil"/>
              <w:right w:val="nil"/>
            </w:tcBorders>
            <w:shd w:val="clear" w:color="auto" w:fill="auto"/>
          </w:tcPr>
          <w:p w:rsidR="00EA7CE9" w:rsidRDefault="00EA7CE9" w:rsidP="000E5727">
            <w:pPr>
              <w:jc w:val="center"/>
            </w:pPr>
            <w:r>
              <w:t>3</w:t>
            </w:r>
          </w:p>
        </w:tc>
        <w:tc>
          <w:tcPr>
            <w:tcW w:w="1080" w:type="dxa"/>
            <w:tcBorders>
              <w:top w:val="nil"/>
              <w:left w:val="nil"/>
              <w:bottom w:val="nil"/>
              <w:right w:val="nil"/>
            </w:tcBorders>
            <w:shd w:val="clear" w:color="auto" w:fill="auto"/>
          </w:tcPr>
          <w:p w:rsidR="00EA7CE9" w:rsidRDefault="00EA7CE9" w:rsidP="000E5727">
            <w:pPr>
              <w:jc w:val="center"/>
            </w:pPr>
            <w:r>
              <w:t>1</w:t>
            </w:r>
          </w:p>
        </w:tc>
        <w:tc>
          <w:tcPr>
            <w:tcW w:w="1440" w:type="dxa"/>
            <w:tcBorders>
              <w:top w:val="nil"/>
              <w:left w:val="nil"/>
              <w:bottom w:val="nil"/>
              <w:right w:val="nil"/>
            </w:tcBorders>
            <w:shd w:val="clear" w:color="auto" w:fill="auto"/>
          </w:tcPr>
          <w:p w:rsidR="00EA7CE9" w:rsidRDefault="00EA7CE9" w:rsidP="000E5727">
            <w:r>
              <w:t>Social Studies</w:t>
            </w:r>
          </w:p>
        </w:tc>
        <w:tc>
          <w:tcPr>
            <w:tcW w:w="2064" w:type="dxa"/>
            <w:tcBorders>
              <w:top w:val="nil"/>
              <w:left w:val="nil"/>
              <w:bottom w:val="nil"/>
              <w:right w:val="nil"/>
            </w:tcBorders>
            <w:shd w:val="clear" w:color="auto" w:fill="auto"/>
          </w:tcPr>
          <w:p w:rsidR="00EA7CE9" w:rsidRDefault="00EA7CE9" w:rsidP="000E5727">
            <w:r>
              <w:t>At NC – Autumn</w:t>
            </w:r>
          </w:p>
        </w:tc>
      </w:tr>
      <w:tr w:rsidR="00EA7CE9" w:rsidTr="000E5727">
        <w:trPr>
          <w:jc w:val="center"/>
        </w:trPr>
        <w:tc>
          <w:tcPr>
            <w:tcW w:w="270" w:type="dxa"/>
            <w:tcBorders>
              <w:top w:val="nil"/>
              <w:left w:val="nil"/>
              <w:bottom w:val="nil"/>
              <w:right w:val="nil"/>
            </w:tcBorders>
            <w:shd w:val="clear" w:color="auto" w:fill="auto"/>
          </w:tcPr>
          <w:p w:rsidR="00EA7CE9" w:rsidRDefault="00EA7CE9" w:rsidP="000E5727"/>
        </w:tc>
        <w:tc>
          <w:tcPr>
            <w:tcW w:w="3690" w:type="dxa"/>
            <w:tcBorders>
              <w:top w:val="nil"/>
              <w:left w:val="nil"/>
              <w:bottom w:val="nil"/>
              <w:right w:val="nil"/>
            </w:tcBorders>
            <w:shd w:val="clear" w:color="auto" w:fill="auto"/>
          </w:tcPr>
          <w:p w:rsidR="00EA7CE9" w:rsidRDefault="00EA7CE9" w:rsidP="000E5727">
            <w:r>
              <w:t xml:space="preserve">Management &amp; </w:t>
            </w:r>
            <w:proofErr w:type="spellStart"/>
            <w:r>
              <w:t>Organiz</w:t>
            </w:r>
            <w:proofErr w:type="spellEnd"/>
            <w:r>
              <w:t>. Behavior</w:t>
            </w:r>
          </w:p>
        </w:tc>
        <w:tc>
          <w:tcPr>
            <w:tcW w:w="1350" w:type="dxa"/>
            <w:tcBorders>
              <w:top w:val="nil"/>
              <w:left w:val="nil"/>
              <w:bottom w:val="nil"/>
              <w:right w:val="nil"/>
            </w:tcBorders>
            <w:shd w:val="clear" w:color="auto" w:fill="auto"/>
          </w:tcPr>
          <w:p w:rsidR="00EA7CE9" w:rsidRDefault="00EA7CE9" w:rsidP="000E5727">
            <w:pPr>
              <w:jc w:val="center"/>
            </w:pPr>
            <w:r>
              <w:t>3</w:t>
            </w:r>
          </w:p>
        </w:tc>
        <w:tc>
          <w:tcPr>
            <w:tcW w:w="1080" w:type="dxa"/>
            <w:tcBorders>
              <w:top w:val="nil"/>
              <w:left w:val="nil"/>
              <w:bottom w:val="nil"/>
              <w:right w:val="nil"/>
            </w:tcBorders>
            <w:shd w:val="clear" w:color="auto" w:fill="auto"/>
          </w:tcPr>
          <w:p w:rsidR="00EA7CE9" w:rsidRDefault="00EA7CE9" w:rsidP="000E5727">
            <w:pPr>
              <w:jc w:val="center"/>
            </w:pPr>
            <w:r>
              <w:t>1</w:t>
            </w:r>
          </w:p>
        </w:tc>
        <w:tc>
          <w:tcPr>
            <w:tcW w:w="1440" w:type="dxa"/>
            <w:tcBorders>
              <w:top w:val="nil"/>
              <w:left w:val="nil"/>
              <w:bottom w:val="nil"/>
              <w:right w:val="nil"/>
            </w:tcBorders>
            <w:shd w:val="clear" w:color="auto" w:fill="auto"/>
          </w:tcPr>
          <w:p w:rsidR="00EA7CE9" w:rsidRDefault="00EA7CE9" w:rsidP="000E5727">
            <w:r>
              <w:t>Elective</w:t>
            </w:r>
          </w:p>
        </w:tc>
        <w:tc>
          <w:tcPr>
            <w:tcW w:w="2064" w:type="dxa"/>
            <w:tcBorders>
              <w:top w:val="nil"/>
              <w:left w:val="nil"/>
              <w:bottom w:val="nil"/>
              <w:right w:val="nil"/>
            </w:tcBorders>
            <w:shd w:val="clear" w:color="auto" w:fill="auto"/>
          </w:tcPr>
          <w:p w:rsidR="00EA7CE9" w:rsidRDefault="00EA7CE9" w:rsidP="000E5727">
            <w:r>
              <w:t>Online - Spring</w:t>
            </w:r>
          </w:p>
        </w:tc>
      </w:tr>
      <w:tr w:rsidR="00EA7CE9" w:rsidTr="000E5727">
        <w:trPr>
          <w:jc w:val="center"/>
        </w:trPr>
        <w:tc>
          <w:tcPr>
            <w:tcW w:w="3960" w:type="dxa"/>
            <w:gridSpan w:val="2"/>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Junior Year</w:t>
            </w:r>
            <w:r>
              <w:rPr>
                <w:b/>
              </w:rPr>
              <w:t xml:space="preserve"> (6 classes at NC, plus…)</w:t>
            </w:r>
          </w:p>
        </w:tc>
        <w:tc>
          <w:tcPr>
            <w:tcW w:w="135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Sem. Hours</w:t>
            </w:r>
          </w:p>
        </w:tc>
        <w:tc>
          <w:tcPr>
            <w:tcW w:w="108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Credit</w:t>
            </w:r>
          </w:p>
        </w:tc>
        <w:tc>
          <w:tcPr>
            <w:tcW w:w="144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Dept.</w:t>
            </w:r>
          </w:p>
        </w:tc>
        <w:tc>
          <w:tcPr>
            <w:tcW w:w="2064" w:type="dxa"/>
            <w:tcBorders>
              <w:top w:val="nil"/>
              <w:left w:val="nil"/>
              <w:bottom w:val="nil"/>
              <w:right w:val="nil"/>
            </w:tcBorders>
            <w:shd w:val="clear" w:color="auto" w:fill="BDD6EE" w:themeFill="accent1" w:themeFillTint="66"/>
          </w:tcPr>
          <w:p w:rsidR="00EA7CE9" w:rsidRPr="00A64789" w:rsidRDefault="00EA7CE9" w:rsidP="000E5727">
            <w:pPr>
              <w:rPr>
                <w:b/>
              </w:rPr>
            </w:pPr>
            <w:r>
              <w:rPr>
                <w:b/>
              </w:rPr>
              <w:t>Class Mode</w:t>
            </w:r>
          </w:p>
        </w:tc>
      </w:tr>
      <w:tr w:rsidR="00EA7CE9" w:rsidTr="000E5727">
        <w:trPr>
          <w:jc w:val="center"/>
        </w:trPr>
        <w:tc>
          <w:tcPr>
            <w:tcW w:w="270" w:type="dxa"/>
            <w:tcBorders>
              <w:top w:val="nil"/>
              <w:left w:val="nil"/>
              <w:bottom w:val="nil"/>
              <w:right w:val="nil"/>
            </w:tcBorders>
          </w:tcPr>
          <w:p w:rsidR="00EA7CE9" w:rsidRDefault="00EA7CE9" w:rsidP="000E5727">
            <w:r>
              <w:t xml:space="preserve">    </w:t>
            </w:r>
          </w:p>
        </w:tc>
        <w:tc>
          <w:tcPr>
            <w:tcW w:w="3690" w:type="dxa"/>
            <w:tcBorders>
              <w:top w:val="nil"/>
              <w:left w:val="nil"/>
              <w:bottom w:val="nil"/>
              <w:right w:val="nil"/>
            </w:tcBorders>
          </w:tcPr>
          <w:p w:rsidR="00EA7CE9" w:rsidRDefault="00EA7CE9" w:rsidP="000E5727">
            <w:r>
              <w:t>Microeconomics</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64" w:type="dxa"/>
            <w:tcBorders>
              <w:top w:val="nil"/>
              <w:left w:val="nil"/>
              <w:bottom w:val="nil"/>
              <w:right w:val="nil"/>
            </w:tcBorders>
          </w:tcPr>
          <w:p w:rsidR="00EA7CE9" w:rsidRDefault="00EA7CE9" w:rsidP="000E5727">
            <w:r>
              <w:t>@ COTC – Summer</w:t>
            </w:r>
          </w:p>
        </w:tc>
      </w:tr>
      <w:tr w:rsidR="00EA7CE9" w:rsidTr="000E5727">
        <w:trPr>
          <w:jc w:val="center"/>
        </w:trPr>
        <w:tc>
          <w:tcPr>
            <w:tcW w:w="270" w:type="dxa"/>
            <w:tcBorders>
              <w:top w:val="nil"/>
              <w:left w:val="nil"/>
              <w:bottom w:val="nil"/>
              <w:right w:val="nil"/>
            </w:tcBorders>
          </w:tcPr>
          <w:p w:rsidR="00EA7CE9" w:rsidRDefault="00EA7CE9" w:rsidP="000E5727">
            <w:r>
              <w:t xml:space="preserve">     </w:t>
            </w:r>
          </w:p>
        </w:tc>
        <w:tc>
          <w:tcPr>
            <w:tcW w:w="3690" w:type="dxa"/>
            <w:tcBorders>
              <w:top w:val="nil"/>
              <w:left w:val="nil"/>
              <w:bottom w:val="nil"/>
              <w:right w:val="nil"/>
            </w:tcBorders>
          </w:tcPr>
          <w:p w:rsidR="00EA7CE9" w:rsidRDefault="00EA7CE9" w:rsidP="000E5727">
            <w:r>
              <w:t>Business Communications</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64" w:type="dxa"/>
            <w:tcBorders>
              <w:top w:val="nil"/>
              <w:left w:val="nil"/>
              <w:bottom w:val="nil"/>
              <w:right w:val="nil"/>
            </w:tcBorders>
          </w:tcPr>
          <w:p w:rsidR="00EA7CE9" w:rsidRDefault="00EA7CE9" w:rsidP="000E5727">
            <w:r>
              <w:t>Online – Autumn</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Composition I</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English</w:t>
            </w:r>
          </w:p>
        </w:tc>
        <w:tc>
          <w:tcPr>
            <w:tcW w:w="2064" w:type="dxa"/>
            <w:tcBorders>
              <w:top w:val="nil"/>
              <w:left w:val="nil"/>
              <w:bottom w:val="nil"/>
              <w:right w:val="nil"/>
            </w:tcBorders>
          </w:tcPr>
          <w:p w:rsidR="00EA7CE9" w:rsidRDefault="00EA7CE9" w:rsidP="000E5727">
            <w:r>
              <w:t>At NC – Spring</w:t>
            </w:r>
          </w:p>
        </w:tc>
      </w:tr>
      <w:tr w:rsidR="00EA7CE9" w:rsidTr="000E5727">
        <w:trPr>
          <w:jc w:val="center"/>
        </w:trPr>
        <w:tc>
          <w:tcPr>
            <w:tcW w:w="3960" w:type="dxa"/>
            <w:gridSpan w:val="2"/>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 xml:space="preserve">Senior Year </w:t>
            </w:r>
            <w:r>
              <w:rPr>
                <w:b/>
              </w:rPr>
              <w:t>(5 classes at NC, plus…)</w:t>
            </w:r>
          </w:p>
        </w:tc>
        <w:tc>
          <w:tcPr>
            <w:tcW w:w="135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Sem. Hours</w:t>
            </w:r>
          </w:p>
        </w:tc>
        <w:tc>
          <w:tcPr>
            <w:tcW w:w="108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Credit</w:t>
            </w:r>
          </w:p>
        </w:tc>
        <w:tc>
          <w:tcPr>
            <w:tcW w:w="1440" w:type="dxa"/>
            <w:tcBorders>
              <w:top w:val="nil"/>
              <w:left w:val="nil"/>
              <w:bottom w:val="nil"/>
              <w:right w:val="nil"/>
            </w:tcBorders>
            <w:shd w:val="clear" w:color="auto" w:fill="BDD6EE" w:themeFill="accent1" w:themeFillTint="66"/>
          </w:tcPr>
          <w:p w:rsidR="00EA7CE9" w:rsidRPr="00A64789" w:rsidRDefault="00EA7CE9" w:rsidP="000E5727">
            <w:pPr>
              <w:rPr>
                <w:b/>
              </w:rPr>
            </w:pPr>
            <w:r w:rsidRPr="00A64789">
              <w:rPr>
                <w:b/>
              </w:rPr>
              <w:t>HS Dept.</w:t>
            </w:r>
          </w:p>
        </w:tc>
        <w:tc>
          <w:tcPr>
            <w:tcW w:w="2064" w:type="dxa"/>
            <w:tcBorders>
              <w:top w:val="nil"/>
              <w:left w:val="nil"/>
              <w:bottom w:val="nil"/>
              <w:right w:val="nil"/>
            </w:tcBorders>
            <w:shd w:val="clear" w:color="auto" w:fill="BDD6EE" w:themeFill="accent1" w:themeFillTint="66"/>
          </w:tcPr>
          <w:p w:rsidR="00EA7CE9" w:rsidRPr="00A64789" w:rsidRDefault="00EA7CE9" w:rsidP="000E5727">
            <w:pPr>
              <w:rPr>
                <w:b/>
              </w:rPr>
            </w:pPr>
            <w:r>
              <w:rPr>
                <w:b/>
              </w:rPr>
              <w:t>Class Mode</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Intro. to Financial Accounting</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64" w:type="dxa"/>
            <w:tcBorders>
              <w:top w:val="nil"/>
              <w:left w:val="nil"/>
              <w:bottom w:val="nil"/>
              <w:right w:val="nil"/>
            </w:tcBorders>
          </w:tcPr>
          <w:p w:rsidR="00EA7CE9" w:rsidRDefault="00EA7CE9" w:rsidP="000E5727">
            <w:r>
              <w:t>Online - Autumn</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Principles of Advertising</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64" w:type="dxa"/>
            <w:tcBorders>
              <w:top w:val="nil"/>
              <w:left w:val="nil"/>
              <w:bottom w:val="nil"/>
              <w:right w:val="nil"/>
            </w:tcBorders>
          </w:tcPr>
          <w:p w:rsidR="00EA7CE9" w:rsidRDefault="00EA7CE9" w:rsidP="000E5727">
            <w:r>
              <w:t>Online – Autumn</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Composition II</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English</w:t>
            </w:r>
          </w:p>
        </w:tc>
        <w:tc>
          <w:tcPr>
            <w:tcW w:w="2064" w:type="dxa"/>
            <w:tcBorders>
              <w:top w:val="nil"/>
              <w:left w:val="nil"/>
              <w:bottom w:val="nil"/>
              <w:right w:val="nil"/>
            </w:tcBorders>
          </w:tcPr>
          <w:p w:rsidR="00EA7CE9" w:rsidRDefault="00EA7CE9" w:rsidP="000E5727">
            <w:r>
              <w:t>Online – Spring</w:t>
            </w:r>
          </w:p>
        </w:tc>
      </w:tr>
      <w:tr w:rsidR="00EA7CE9" w:rsidTr="000E5727">
        <w:trPr>
          <w:jc w:val="center"/>
        </w:trPr>
        <w:tc>
          <w:tcPr>
            <w:tcW w:w="270" w:type="dxa"/>
            <w:tcBorders>
              <w:top w:val="nil"/>
              <w:left w:val="nil"/>
              <w:bottom w:val="nil"/>
              <w:right w:val="nil"/>
            </w:tcBorders>
          </w:tcPr>
          <w:p w:rsidR="00EA7CE9" w:rsidRDefault="00EA7CE9" w:rsidP="000E5727"/>
        </w:tc>
        <w:tc>
          <w:tcPr>
            <w:tcW w:w="3690" w:type="dxa"/>
            <w:tcBorders>
              <w:top w:val="nil"/>
              <w:left w:val="nil"/>
              <w:bottom w:val="nil"/>
              <w:right w:val="nil"/>
            </w:tcBorders>
          </w:tcPr>
          <w:p w:rsidR="00EA7CE9" w:rsidRDefault="00EA7CE9" w:rsidP="000E5727">
            <w:r>
              <w:t>Intro. to Managerial Accounting</w:t>
            </w:r>
          </w:p>
        </w:tc>
        <w:tc>
          <w:tcPr>
            <w:tcW w:w="1350" w:type="dxa"/>
            <w:tcBorders>
              <w:top w:val="nil"/>
              <w:left w:val="nil"/>
              <w:bottom w:val="nil"/>
              <w:right w:val="nil"/>
            </w:tcBorders>
          </w:tcPr>
          <w:p w:rsidR="00EA7CE9" w:rsidRDefault="00EA7CE9" w:rsidP="000E5727">
            <w:pPr>
              <w:jc w:val="center"/>
            </w:pPr>
            <w:r>
              <w:t>3</w:t>
            </w:r>
          </w:p>
        </w:tc>
        <w:tc>
          <w:tcPr>
            <w:tcW w:w="1080" w:type="dxa"/>
            <w:tcBorders>
              <w:top w:val="nil"/>
              <w:left w:val="nil"/>
              <w:bottom w:val="nil"/>
              <w:right w:val="nil"/>
            </w:tcBorders>
          </w:tcPr>
          <w:p w:rsidR="00EA7CE9" w:rsidRDefault="00EA7CE9" w:rsidP="000E5727">
            <w:pPr>
              <w:jc w:val="center"/>
            </w:pPr>
            <w:r>
              <w:t>1</w:t>
            </w:r>
          </w:p>
        </w:tc>
        <w:tc>
          <w:tcPr>
            <w:tcW w:w="1440" w:type="dxa"/>
            <w:tcBorders>
              <w:top w:val="nil"/>
              <w:left w:val="nil"/>
              <w:bottom w:val="nil"/>
              <w:right w:val="nil"/>
            </w:tcBorders>
          </w:tcPr>
          <w:p w:rsidR="00EA7CE9" w:rsidRDefault="00EA7CE9" w:rsidP="000E5727">
            <w:r>
              <w:t>Elective</w:t>
            </w:r>
          </w:p>
        </w:tc>
        <w:tc>
          <w:tcPr>
            <w:tcW w:w="2064" w:type="dxa"/>
            <w:tcBorders>
              <w:top w:val="nil"/>
              <w:left w:val="nil"/>
              <w:bottom w:val="nil"/>
              <w:right w:val="nil"/>
            </w:tcBorders>
          </w:tcPr>
          <w:p w:rsidR="00EA7CE9" w:rsidRDefault="00EA7CE9" w:rsidP="000E5727">
            <w:r>
              <w:t>Online – Spring</w:t>
            </w:r>
          </w:p>
        </w:tc>
      </w:tr>
    </w:tbl>
    <w:p w:rsidR="00EA7CE9" w:rsidRPr="00EA7CE9" w:rsidRDefault="00EA7CE9" w:rsidP="006F696D">
      <w:pPr>
        <w:rPr>
          <w:sz w:val="14"/>
        </w:rPr>
      </w:pPr>
    </w:p>
    <w:p w:rsidR="00EA7CE9" w:rsidRDefault="00EA7CE9" w:rsidP="00EA7CE9">
      <w:pPr>
        <w:pStyle w:val="Heading1"/>
      </w:pPr>
      <w:bookmarkStart w:id="13" w:name="_Toc535929322"/>
      <w:r>
        <w:t>Differences between High School and College</w:t>
      </w:r>
      <w:bookmarkEnd w:id="13"/>
    </w:p>
    <w:tbl>
      <w:tblPr>
        <w:tblStyle w:val="PlainTable3"/>
        <w:tblW w:w="9930" w:type="dxa"/>
        <w:tblInd w:w="450" w:type="dxa"/>
        <w:tblLook w:val="04A0" w:firstRow="1" w:lastRow="0" w:firstColumn="1" w:lastColumn="0" w:noHBand="0" w:noVBand="1"/>
      </w:tblPr>
      <w:tblGrid>
        <w:gridCol w:w="2010"/>
        <w:gridCol w:w="3960"/>
        <w:gridCol w:w="3960"/>
      </w:tblGrid>
      <w:tr w:rsidR="00EA7CE9" w:rsidTr="00EA7CE9">
        <w:trPr>
          <w:cnfStyle w:val="100000000000" w:firstRow="1" w:lastRow="0" w:firstColumn="0" w:lastColumn="0" w:oddVBand="0" w:evenVBand="0" w:oddHBand="0" w:evenHBand="0" w:firstRowFirstColumn="0" w:firstRowLastColumn="0" w:lastRowFirstColumn="0" w:lastRowLastColumn="0"/>
          <w:trHeight w:val="377"/>
        </w:trPr>
        <w:tc>
          <w:tcPr>
            <w:cnfStyle w:val="001000000100" w:firstRow="0" w:lastRow="0" w:firstColumn="1" w:lastColumn="0" w:oddVBand="0" w:evenVBand="0" w:oddHBand="0" w:evenHBand="0" w:firstRowFirstColumn="1" w:firstRowLastColumn="0" w:lastRowFirstColumn="0" w:lastRowLastColumn="0"/>
            <w:tcW w:w="2010" w:type="dxa"/>
            <w:shd w:val="clear" w:color="auto" w:fill="1F4E79" w:themeFill="accent1" w:themeFillShade="80"/>
            <w:vAlign w:val="center"/>
          </w:tcPr>
          <w:p w:rsidR="00EA7CE9" w:rsidRPr="002A5BF2" w:rsidRDefault="00EA7CE9" w:rsidP="000E5727">
            <w:pPr>
              <w:rPr>
                <w:color w:val="FFFFFF" w:themeColor="background1"/>
                <w:sz w:val="24"/>
              </w:rPr>
            </w:pPr>
          </w:p>
        </w:tc>
        <w:tc>
          <w:tcPr>
            <w:tcW w:w="3960" w:type="dxa"/>
            <w:shd w:val="clear" w:color="auto" w:fill="1F4E79" w:themeFill="accent1" w:themeFillShade="80"/>
            <w:vAlign w:val="center"/>
          </w:tcPr>
          <w:p w:rsidR="00EA7CE9" w:rsidRPr="002A5BF2" w:rsidRDefault="00EA7CE9" w:rsidP="000E5727">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2A5BF2">
              <w:rPr>
                <w:color w:val="FFFFFF" w:themeColor="background1"/>
                <w:sz w:val="24"/>
              </w:rPr>
              <w:t>HIGH SCHOOL</w:t>
            </w:r>
          </w:p>
        </w:tc>
        <w:tc>
          <w:tcPr>
            <w:tcW w:w="3960" w:type="dxa"/>
            <w:shd w:val="clear" w:color="auto" w:fill="1F4E79" w:themeFill="accent1" w:themeFillShade="80"/>
            <w:vAlign w:val="center"/>
          </w:tcPr>
          <w:p w:rsidR="00EA7CE9" w:rsidRPr="002A5BF2" w:rsidRDefault="00EA7CE9" w:rsidP="000E5727">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2A5BF2">
              <w:rPr>
                <w:color w:val="FFFFFF" w:themeColor="background1"/>
                <w:sz w:val="24"/>
              </w:rPr>
              <w:t>COLLEGE</w:t>
            </w:r>
          </w:p>
        </w:tc>
      </w:tr>
      <w:tr w:rsidR="00EA7CE9" w:rsidTr="00EA7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t>Tests</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Weekly or end-of-chapter</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Fewer, covering more material</w:t>
            </w:r>
          </w:p>
        </w:tc>
      </w:tr>
      <w:tr w:rsidR="00EA7CE9" w:rsidTr="00EA7CE9">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t>Study Time</w:t>
            </w:r>
          </w:p>
        </w:tc>
        <w:tc>
          <w:tcPr>
            <w:tcW w:w="3960" w:type="dxa"/>
          </w:tcPr>
          <w:p w:rsidR="00EA7CE9" w:rsidRPr="00EA7CE9" w:rsidRDefault="00EA7CE9" w:rsidP="000E5727">
            <w:pPr>
              <w:cnfStyle w:val="000000000000" w:firstRow="0" w:lastRow="0" w:firstColumn="0" w:lastColumn="0" w:oddVBand="0" w:evenVBand="0" w:oddHBand="0" w:evenHBand="0" w:firstRowFirstColumn="0" w:firstRowLastColumn="0" w:lastRowFirstColumn="0" w:lastRowLastColumn="0"/>
            </w:pPr>
            <w:r w:rsidRPr="00EA7CE9">
              <w:t>Homework requires 1-3 hours/day</w:t>
            </w:r>
          </w:p>
        </w:tc>
        <w:tc>
          <w:tcPr>
            <w:tcW w:w="3960" w:type="dxa"/>
          </w:tcPr>
          <w:p w:rsidR="00EA7CE9" w:rsidRPr="00EA7CE9" w:rsidRDefault="00EA7CE9" w:rsidP="000E5727">
            <w:pPr>
              <w:cnfStyle w:val="000000000000" w:firstRow="0" w:lastRow="0" w:firstColumn="0" w:lastColumn="0" w:oddVBand="0" w:evenVBand="0" w:oddHBand="0" w:evenHBand="0" w:firstRowFirstColumn="0" w:firstRowLastColumn="0" w:lastRowFirstColumn="0" w:lastRowLastColumn="0"/>
            </w:pPr>
            <w:r w:rsidRPr="00EA7CE9">
              <w:t>Homework 2-3 hours/day</w:t>
            </w:r>
          </w:p>
        </w:tc>
      </w:tr>
      <w:tr w:rsidR="00EA7CE9" w:rsidTr="00EA7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t>Knowledge Acquisition</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Information provided in-class, out-of-class research is minimal</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More independent thinking, longer writing assignments, out-of-class research required</w:t>
            </w:r>
          </w:p>
        </w:tc>
      </w:tr>
      <w:tr w:rsidR="00EA7CE9" w:rsidTr="00EA7CE9">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t>Grades</w:t>
            </w:r>
          </w:p>
        </w:tc>
        <w:tc>
          <w:tcPr>
            <w:tcW w:w="3960" w:type="dxa"/>
          </w:tcPr>
          <w:p w:rsidR="00EA7CE9" w:rsidRPr="00EA7CE9" w:rsidRDefault="00EA7CE9" w:rsidP="000E5727">
            <w:pPr>
              <w:cnfStyle w:val="000000000000" w:firstRow="0" w:lastRow="0" w:firstColumn="0" w:lastColumn="0" w:oddVBand="0" w:evenVBand="0" w:oddHBand="0" w:evenHBand="0" w:firstRowFirstColumn="0" w:firstRowLastColumn="0" w:lastRowFirstColumn="0" w:lastRowLastColumn="0"/>
            </w:pPr>
            <w:r w:rsidRPr="00EA7CE9">
              <w:t>Numerous quizzes, tests, and homework assignments</w:t>
            </w:r>
          </w:p>
        </w:tc>
        <w:tc>
          <w:tcPr>
            <w:tcW w:w="3960" w:type="dxa"/>
          </w:tcPr>
          <w:p w:rsidR="00EA7CE9" w:rsidRPr="00EA7CE9" w:rsidRDefault="00EA7CE9" w:rsidP="000E5727">
            <w:pPr>
              <w:cnfStyle w:val="000000000000" w:firstRow="0" w:lastRow="0" w:firstColumn="0" w:lastColumn="0" w:oddVBand="0" w:evenVBand="0" w:oddHBand="0" w:evenHBand="0" w:firstRowFirstColumn="0" w:firstRowLastColumn="0" w:lastRowFirstColumn="0" w:lastRowLastColumn="0"/>
            </w:pPr>
            <w:r w:rsidRPr="00EA7CE9">
              <w:t>Fewer tests and fewer homework assignments to determine grade</w:t>
            </w:r>
          </w:p>
        </w:tc>
      </w:tr>
      <w:tr w:rsidR="00EA7CE9" w:rsidTr="00EA7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t>Role of Parent</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Parent is student advocate, working with teachers and counselors</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 xml:space="preserve">Parent is a mentor and support for the student, but the student is an independent decision maker.  Parent </w:t>
            </w:r>
            <w:r w:rsidRPr="00EA7CE9">
              <w:lastRenderedPageBreak/>
              <w:t>does not have direct access to instructor or grades (FERPA law)</w:t>
            </w:r>
          </w:p>
        </w:tc>
      </w:tr>
      <w:tr w:rsidR="00EA7CE9" w:rsidTr="00EA7CE9">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lastRenderedPageBreak/>
              <w:t>Attendance</w:t>
            </w:r>
          </w:p>
        </w:tc>
        <w:tc>
          <w:tcPr>
            <w:tcW w:w="3960" w:type="dxa"/>
          </w:tcPr>
          <w:p w:rsidR="00EA7CE9" w:rsidRPr="00EA7CE9" w:rsidRDefault="00EA7CE9" w:rsidP="000E5727">
            <w:pPr>
              <w:cnfStyle w:val="000000000000" w:firstRow="0" w:lastRow="0" w:firstColumn="0" w:lastColumn="0" w:oddVBand="0" w:evenVBand="0" w:oddHBand="0" w:evenHBand="0" w:firstRowFirstColumn="0" w:firstRowLastColumn="0" w:lastRowFirstColumn="0" w:lastRowLastColumn="0"/>
            </w:pPr>
            <w:r w:rsidRPr="00EA7CE9">
              <w:t>Attendance may be excused due to medical reasons; student may be allowed to leave for a school-sponsored event (field trip, etc.)</w:t>
            </w:r>
          </w:p>
        </w:tc>
        <w:tc>
          <w:tcPr>
            <w:tcW w:w="3960" w:type="dxa"/>
          </w:tcPr>
          <w:p w:rsidR="00EA7CE9" w:rsidRPr="00EA7CE9" w:rsidRDefault="00EA7CE9" w:rsidP="000E5727">
            <w:pPr>
              <w:cnfStyle w:val="000000000000" w:firstRow="0" w:lastRow="0" w:firstColumn="0" w:lastColumn="0" w:oddVBand="0" w:evenVBand="0" w:oddHBand="0" w:evenHBand="0" w:firstRowFirstColumn="0" w:firstRowLastColumn="0" w:lastRowFirstColumn="0" w:lastRowLastColumn="0"/>
            </w:pPr>
            <w:r w:rsidRPr="00EA7CE9">
              <w:t>Attendance policy is set by the instructor and does not necessarily accept the “excuses” that the high school uses.</w:t>
            </w:r>
          </w:p>
        </w:tc>
      </w:tr>
      <w:tr w:rsidR="00EA7CE9" w:rsidTr="00EA7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rsidR="00EA7CE9" w:rsidRPr="00EA7CE9" w:rsidRDefault="00EA7CE9" w:rsidP="000E5727">
            <w:r w:rsidRPr="00EA7CE9">
              <w:t>Grading Policy</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Set by the school, consistent throughout the building</w:t>
            </w:r>
          </w:p>
        </w:tc>
        <w:tc>
          <w:tcPr>
            <w:tcW w:w="3960" w:type="dxa"/>
          </w:tcPr>
          <w:p w:rsidR="00EA7CE9" w:rsidRPr="00EA7CE9" w:rsidRDefault="00EA7CE9" w:rsidP="000E5727">
            <w:pPr>
              <w:cnfStyle w:val="000000100000" w:firstRow="0" w:lastRow="0" w:firstColumn="0" w:lastColumn="0" w:oddVBand="0" w:evenVBand="0" w:oddHBand="1" w:evenHBand="0" w:firstRowFirstColumn="0" w:firstRowLastColumn="0" w:lastRowFirstColumn="0" w:lastRowLastColumn="0"/>
            </w:pPr>
            <w:r w:rsidRPr="00EA7CE9">
              <w:t>Set by the instructor</w:t>
            </w:r>
          </w:p>
        </w:tc>
      </w:tr>
    </w:tbl>
    <w:p w:rsidR="00EA7CE9" w:rsidRDefault="00EA7CE9" w:rsidP="00EA7CE9">
      <w:pPr>
        <w:pStyle w:val="Heading1"/>
      </w:pPr>
      <w:r>
        <w:br w:type="page"/>
      </w:r>
    </w:p>
    <w:p w:rsidR="004B6CA6" w:rsidRDefault="004B6CA6" w:rsidP="004B6CA6">
      <w:pPr>
        <w:pStyle w:val="Title"/>
        <w:pBdr>
          <w:bottom w:val="single" w:sz="4" w:space="1" w:color="auto"/>
        </w:pBdr>
      </w:pPr>
      <w:r>
        <w:lastRenderedPageBreak/>
        <w:t>How to Participate</w:t>
      </w:r>
    </w:p>
    <w:p w:rsidR="006F696D" w:rsidRDefault="006F696D" w:rsidP="006F696D">
      <w:pPr>
        <w:pStyle w:val="Heading1"/>
      </w:pPr>
      <w:bookmarkStart w:id="14" w:name="_Toc535929323"/>
      <w:r>
        <w:t>Application Process</w:t>
      </w:r>
      <w:bookmarkEnd w:id="14"/>
    </w:p>
    <w:p w:rsidR="006F696D" w:rsidRDefault="00B737F7" w:rsidP="006F696D">
      <w:r>
        <w:t xml:space="preserve">The primary responsibility of applying for CCP is in the hands of the student.  Parents can assist or remind, but </w:t>
      </w:r>
      <w:r w:rsidRPr="004C6C81">
        <w:rPr>
          <w:b/>
        </w:rPr>
        <w:t>the application</w:t>
      </w:r>
      <w:r w:rsidR="004C6C81">
        <w:rPr>
          <w:b/>
        </w:rPr>
        <w:t xml:space="preserve"> process</w:t>
      </w:r>
      <w:r w:rsidRPr="004C6C81">
        <w:rPr>
          <w:b/>
        </w:rPr>
        <w:t xml:space="preserve"> is a good first test to see if the student can handle the expectations of </w:t>
      </w:r>
      <w:r w:rsidR="009246F8" w:rsidRPr="004C6C81">
        <w:rPr>
          <w:b/>
        </w:rPr>
        <w:t>college</w:t>
      </w:r>
      <w:r w:rsidR="009246F8">
        <w:t>.  T</w:t>
      </w:r>
      <w:r w:rsidR="00A70CED">
        <w:t xml:space="preserve">hey need to follow the steps below and </w:t>
      </w:r>
      <w:r>
        <w:rPr>
          <w:b/>
          <w:i/>
          <w:u w:val="single"/>
        </w:rPr>
        <w:t>carefully</w:t>
      </w:r>
      <w:r>
        <w:t xml:space="preserve"> observe the deadlines.</w:t>
      </w:r>
    </w:p>
    <w:p w:rsidR="00B737F7" w:rsidRDefault="00995138" w:rsidP="00F410C3">
      <w:pPr>
        <w:pStyle w:val="ListParagraph"/>
        <w:numPr>
          <w:ilvl w:val="0"/>
          <w:numId w:val="7"/>
        </w:numPr>
      </w:pPr>
      <w:r>
        <w:t>Parents can c</w:t>
      </w:r>
      <w:r w:rsidR="00B737F7">
        <w:t>ome to the Information Night</w:t>
      </w:r>
      <w:r w:rsidR="009246F8">
        <w:t xml:space="preserve"> in </w:t>
      </w:r>
      <w:r>
        <w:t>February. In addition, students are required by the Ohio Department of Education to meet with Mrs. Galbari.  She will arrange the meetings during lunch.</w:t>
      </w:r>
    </w:p>
    <w:p w:rsidR="00B737F7" w:rsidRDefault="00B737F7" w:rsidP="00B737F7">
      <w:pPr>
        <w:pStyle w:val="ListParagraph"/>
        <w:numPr>
          <w:ilvl w:val="0"/>
          <w:numId w:val="7"/>
        </w:numPr>
      </w:pPr>
      <w:r>
        <w:t>Decide what CCP college(s) and/or course(s) you would like to take.</w:t>
      </w:r>
      <w:r w:rsidR="00995138">
        <w:t xml:space="preserve"> </w:t>
      </w:r>
    </w:p>
    <w:p w:rsidR="00B737F7" w:rsidRDefault="00B737F7" w:rsidP="00B737F7">
      <w:pPr>
        <w:pStyle w:val="ListParagraph"/>
        <w:numPr>
          <w:ilvl w:val="0"/>
          <w:numId w:val="7"/>
        </w:numPr>
      </w:pPr>
      <w:r>
        <w:t>Complete a CCP P</w:t>
      </w:r>
      <w:r w:rsidR="00E42408">
        <w:t>lan form.  Turn in to Mrs. Galbari</w:t>
      </w:r>
      <w:r>
        <w:t xml:space="preserve">.  This also serves as a transcript request </w:t>
      </w:r>
      <w:proofErr w:type="gramStart"/>
      <w:r>
        <w:t>form,</w:t>
      </w:r>
      <w:proofErr w:type="gramEnd"/>
      <w:r>
        <w:t xml:space="preserve"> so be specific about the colleges you are applying to.  This due date is </w:t>
      </w:r>
      <w:r w:rsidRPr="004C6C81">
        <w:rPr>
          <w:b/>
        </w:rPr>
        <w:t>March 1</w:t>
      </w:r>
      <w:r>
        <w:t>.</w:t>
      </w:r>
    </w:p>
    <w:p w:rsidR="00062D63" w:rsidRDefault="00062D63" w:rsidP="00062D63">
      <w:pPr>
        <w:pStyle w:val="ListParagraph"/>
        <w:numPr>
          <w:ilvl w:val="0"/>
          <w:numId w:val="7"/>
        </w:numPr>
      </w:pPr>
      <w:r>
        <w:t xml:space="preserve">Parents should begin – but not yet submit – their application for funding.  Start by creating an OH/ID account </w:t>
      </w:r>
    </w:p>
    <w:p w:rsidR="00B737F7" w:rsidRDefault="00062D63" w:rsidP="00062D63">
      <w:pPr>
        <w:pStyle w:val="ListParagraph"/>
      </w:pPr>
      <w:r>
        <w:t xml:space="preserve"> in preparation of the </w:t>
      </w:r>
      <w:r>
        <w:rPr>
          <w:b/>
        </w:rPr>
        <w:t>April 1 at 5 PM</w:t>
      </w:r>
      <w:r>
        <w:t xml:space="preserve"> deadline. </w:t>
      </w:r>
      <w:r w:rsidR="003A6411">
        <w:t xml:space="preserve">Create an OH/ID account at </w:t>
      </w:r>
      <w:hyperlink r:id="rId13" w:history="1">
        <w:r w:rsidR="003A6411" w:rsidRPr="00062D63">
          <w:rPr>
            <w:rStyle w:val="Hyperlink"/>
            <w:color w:val="auto"/>
          </w:rPr>
          <w:t>https://ohid.ohio.gov</w:t>
        </w:r>
      </w:hyperlink>
      <w:r>
        <w:t>. (The SAFE system has been integrated with the OH/ID system.  If parents had a SAFE account, they must create an OH/ID account in order to access the funding application.)</w:t>
      </w:r>
    </w:p>
    <w:p w:rsidR="00062D63" w:rsidRDefault="00062D63" w:rsidP="00B737F7">
      <w:pPr>
        <w:pStyle w:val="ListParagraph"/>
        <w:numPr>
          <w:ilvl w:val="0"/>
          <w:numId w:val="7"/>
        </w:numPr>
      </w:pPr>
      <w:r>
        <w:t>Request access to the College Credit Plus funding application within the OH/ID system.</w:t>
      </w:r>
    </w:p>
    <w:p w:rsidR="00062D63" w:rsidRDefault="00062D63" w:rsidP="00B737F7">
      <w:pPr>
        <w:pStyle w:val="ListParagraph"/>
        <w:numPr>
          <w:ilvl w:val="0"/>
          <w:numId w:val="7"/>
        </w:numPr>
      </w:pPr>
      <w:r>
        <w:t xml:space="preserve">Complete the Intent to Participate section before </w:t>
      </w:r>
      <w:r w:rsidRPr="00062D63">
        <w:rPr>
          <w:b/>
        </w:rPr>
        <w:t>April 1.</w:t>
      </w:r>
    </w:p>
    <w:p w:rsidR="00B737F7" w:rsidRDefault="00B737F7" w:rsidP="00B737F7">
      <w:pPr>
        <w:pStyle w:val="ListParagraph"/>
        <w:numPr>
          <w:ilvl w:val="0"/>
          <w:numId w:val="7"/>
        </w:numPr>
      </w:pPr>
      <w:r>
        <w:t>Apply to the college(s).</w:t>
      </w:r>
      <w:r w:rsidR="009246F8">
        <w:t xml:space="preserve">  This needs to be completed by the student, not parent.  Be sure to follow the application for CCP, not freshman admissions.  Students should use </w:t>
      </w:r>
      <w:r w:rsidR="009246F8">
        <w:rPr>
          <w:i/>
        </w:rPr>
        <w:t>their</w:t>
      </w:r>
      <w:r w:rsidR="009246F8">
        <w:t xml:space="preserve"> email address in the application.</w:t>
      </w:r>
    </w:p>
    <w:p w:rsidR="00B737F7" w:rsidRDefault="009246F8" w:rsidP="00B737F7">
      <w:pPr>
        <w:pStyle w:val="ListParagraph"/>
        <w:numPr>
          <w:ilvl w:val="0"/>
          <w:numId w:val="7"/>
        </w:numPr>
      </w:pPr>
      <w:r>
        <w:t>Watch for emails from the college(s).  They will include online account information that is necessary for the student.</w:t>
      </w:r>
    </w:p>
    <w:p w:rsidR="009246F8" w:rsidRDefault="009246F8" w:rsidP="00B737F7">
      <w:pPr>
        <w:pStyle w:val="ListParagraph"/>
        <w:numPr>
          <w:ilvl w:val="0"/>
          <w:numId w:val="7"/>
        </w:numPr>
      </w:pPr>
      <w:r>
        <w:t xml:space="preserve">Once you receive an acceptance, print the letter and drop it off in Mrs. </w:t>
      </w:r>
      <w:proofErr w:type="spellStart"/>
      <w:r w:rsidR="003212AC">
        <w:t>Galbari’s</w:t>
      </w:r>
      <w:proofErr w:type="spellEnd"/>
      <w:r>
        <w:t xml:space="preserve"> basket.  Also save a copy to your computer (PDF copy). You will need it to apply for funding.</w:t>
      </w:r>
    </w:p>
    <w:p w:rsidR="009246F8" w:rsidRDefault="00F410C3" w:rsidP="00B737F7">
      <w:pPr>
        <w:pStyle w:val="ListParagraph"/>
        <w:numPr>
          <w:ilvl w:val="0"/>
          <w:numId w:val="7"/>
        </w:numPr>
      </w:pPr>
      <w:r>
        <w:t>Parents should c</w:t>
      </w:r>
      <w:r w:rsidR="009246F8">
        <w:t>omple</w:t>
      </w:r>
      <w:r>
        <w:t>te the</w:t>
      </w:r>
      <w:r w:rsidR="009246F8">
        <w:t xml:space="preserve"> funding application</w:t>
      </w:r>
      <w:r w:rsidR="004C6C81">
        <w:t>, including uploading your acceptance letter(s)</w:t>
      </w:r>
      <w:r w:rsidR="009246F8">
        <w:t xml:space="preserve">.  Be very accurate.  Note that funds are limited and all funding requested may not be granted.  The deadline for funding is </w:t>
      </w:r>
      <w:r w:rsidR="003212AC">
        <w:rPr>
          <w:b/>
        </w:rPr>
        <w:t>April 1</w:t>
      </w:r>
      <w:r w:rsidR="00BF4C08">
        <w:rPr>
          <w:b/>
        </w:rPr>
        <w:t xml:space="preserve"> at 5 pm</w:t>
      </w:r>
      <w:r w:rsidR="009246F8">
        <w:t>.</w:t>
      </w:r>
      <w:r w:rsidR="00062D63">
        <w:t xml:space="preserve"> No exceptions or extensions will be available.</w:t>
      </w:r>
    </w:p>
    <w:p w:rsidR="00B737F7" w:rsidRDefault="00B737F7" w:rsidP="00B737F7">
      <w:pPr>
        <w:pStyle w:val="ListParagraph"/>
        <w:numPr>
          <w:ilvl w:val="0"/>
          <w:numId w:val="7"/>
        </w:numPr>
      </w:pPr>
      <w:r>
        <w:t>Arrange for placement testing if needed</w:t>
      </w:r>
      <w:r w:rsidR="009246F8">
        <w:t xml:space="preserve">.  See Mrs. </w:t>
      </w:r>
      <w:r w:rsidR="003212AC">
        <w:t>Galbari</w:t>
      </w:r>
      <w:r w:rsidR="009246F8">
        <w:t xml:space="preserve"> if you are unsure if you need this.</w:t>
      </w:r>
    </w:p>
    <w:p w:rsidR="006F696D" w:rsidRDefault="009246F8" w:rsidP="006F696D">
      <w:pPr>
        <w:pStyle w:val="ListParagraph"/>
        <w:numPr>
          <w:ilvl w:val="0"/>
          <w:numId w:val="7"/>
        </w:numPr>
      </w:pPr>
      <w:r>
        <w:t xml:space="preserve">Funding awards will be notified in the </w:t>
      </w:r>
      <w:r w:rsidR="003212AC">
        <w:t>OH/ID</w:t>
      </w:r>
      <w:r>
        <w:t xml:space="preserve"> account by </w:t>
      </w:r>
      <w:r w:rsidR="00895445">
        <w:rPr>
          <w:b/>
        </w:rPr>
        <w:t>May 6</w:t>
      </w:r>
      <w:r>
        <w:t>.</w:t>
      </w:r>
    </w:p>
    <w:p w:rsidR="00062D63" w:rsidRDefault="00062D63" w:rsidP="00062D63">
      <w:r>
        <w:t>Watch your email for any updates we may get from the Ohio Department of Higher Education.</w:t>
      </w:r>
    </w:p>
    <w:p w:rsidR="000C58A5" w:rsidRDefault="000C58A5" w:rsidP="000C58A5">
      <w:pPr>
        <w:pStyle w:val="Heading1"/>
      </w:pPr>
      <w:bookmarkStart w:id="15" w:name="_Toc535929324"/>
      <w:r>
        <w:t>Information Session</w:t>
      </w:r>
      <w:bookmarkEnd w:id="15"/>
    </w:p>
    <w:p w:rsidR="000C58A5" w:rsidRDefault="000C58A5" w:rsidP="000C58A5">
      <w:r>
        <w:t>Newark Catholic will hold an information session prior to February 1</w:t>
      </w:r>
      <w:r w:rsidR="00EC5EE2">
        <w:t>5</w:t>
      </w:r>
      <w:r>
        <w:t xml:space="preserve"> each year for the purpose of disseminating information for CCP participation.  Student and parent participation is encouraged.  This meeting will provide an overview of CCP, advice to determine if a student is interested, steps for how to register, and benefits/risks in CCP participation.  Materials provided at this meeting will be available from Mrs. </w:t>
      </w:r>
      <w:r w:rsidR="000E34AB">
        <w:t>Galbari</w:t>
      </w:r>
      <w:r>
        <w:t>, as well as posted on the Newark Catholic webpage.</w:t>
      </w:r>
    </w:p>
    <w:p w:rsidR="000C58A5" w:rsidRDefault="000C58A5" w:rsidP="000C58A5">
      <w:pPr>
        <w:pStyle w:val="Heading1"/>
      </w:pPr>
      <w:bookmarkStart w:id="16" w:name="_Toc535929325"/>
      <w:r>
        <w:t>Counseling Session</w:t>
      </w:r>
      <w:bookmarkEnd w:id="16"/>
    </w:p>
    <w:p w:rsidR="000C58A5" w:rsidRPr="00EA7CE9" w:rsidRDefault="00710DEE" w:rsidP="00EA7CE9">
      <w:pPr>
        <w:spacing w:after="0"/>
        <w:rPr>
          <w:sz w:val="16"/>
        </w:rPr>
      </w:pPr>
      <w:r>
        <w:rPr>
          <w:u w:val="single"/>
        </w:rPr>
        <w:t xml:space="preserve">State law requires that students </w:t>
      </w:r>
      <w:r w:rsidR="000C58A5" w:rsidRPr="00710DEE">
        <w:rPr>
          <w:u w:val="single"/>
        </w:rPr>
        <w:t>participate in a CCP counseling session prior to participation.</w:t>
      </w:r>
      <w:r w:rsidR="000C58A5">
        <w:t xml:space="preserve"> </w:t>
      </w:r>
      <w:r>
        <w:t xml:space="preserve"> </w:t>
      </w:r>
      <w:r w:rsidR="001431C8">
        <w:t xml:space="preserve">Mrs. Galbari will schedule these meetings during lunch. </w:t>
      </w:r>
      <w:r>
        <w:t xml:space="preserve"> </w:t>
      </w:r>
      <w:r w:rsidR="000C58A5">
        <w:t>Included in this session:</w:t>
      </w:r>
    </w:p>
    <w:p w:rsidR="000C58A5" w:rsidRPr="00EA7CE9" w:rsidRDefault="000C58A5" w:rsidP="00EA7CE9">
      <w:pPr>
        <w:pStyle w:val="ListParagraph"/>
        <w:numPr>
          <w:ilvl w:val="0"/>
          <w:numId w:val="2"/>
        </w:numPr>
        <w:spacing w:after="0"/>
        <w:rPr>
          <w:sz w:val="16"/>
        </w:rPr>
        <w:sectPr w:rsidR="000C58A5" w:rsidRPr="00EA7CE9" w:rsidSect="00A104D3">
          <w:type w:val="continuous"/>
          <w:pgSz w:w="12240" w:h="15840" w:code="1"/>
          <w:pgMar w:top="720" w:right="504" w:bottom="720" w:left="936" w:header="720" w:footer="432" w:gutter="0"/>
          <w:cols w:space="720"/>
          <w:titlePg/>
          <w:docGrid w:linePitch="360"/>
        </w:sectPr>
      </w:pPr>
    </w:p>
    <w:p w:rsidR="000C58A5" w:rsidRDefault="000C58A5" w:rsidP="000C58A5">
      <w:pPr>
        <w:pStyle w:val="ListParagraph"/>
        <w:numPr>
          <w:ilvl w:val="0"/>
          <w:numId w:val="2"/>
        </w:numPr>
      </w:pPr>
      <w:r>
        <w:lastRenderedPageBreak/>
        <w:t>Program eligibility</w:t>
      </w:r>
    </w:p>
    <w:p w:rsidR="000C58A5" w:rsidRDefault="000C58A5" w:rsidP="000C58A5">
      <w:pPr>
        <w:pStyle w:val="ListParagraph"/>
        <w:numPr>
          <w:ilvl w:val="0"/>
          <w:numId w:val="2"/>
        </w:numPr>
      </w:pPr>
      <w:r>
        <w:t>Process for earning credits</w:t>
      </w:r>
    </w:p>
    <w:p w:rsidR="000C58A5" w:rsidRDefault="000C58A5" w:rsidP="000C58A5">
      <w:pPr>
        <w:pStyle w:val="ListParagraph"/>
        <w:numPr>
          <w:ilvl w:val="0"/>
          <w:numId w:val="2"/>
        </w:numPr>
      </w:pPr>
      <w:r>
        <w:t>Financial information related to tuition, textbooks, and fees</w:t>
      </w:r>
    </w:p>
    <w:p w:rsidR="000C58A5" w:rsidRDefault="000C58A5" w:rsidP="000C58A5">
      <w:pPr>
        <w:pStyle w:val="ListParagraph"/>
        <w:numPr>
          <w:ilvl w:val="0"/>
          <w:numId w:val="2"/>
        </w:numPr>
      </w:pPr>
      <w:r>
        <w:t>Available support services</w:t>
      </w:r>
    </w:p>
    <w:p w:rsidR="000C58A5" w:rsidRDefault="000C58A5" w:rsidP="000C58A5">
      <w:pPr>
        <w:pStyle w:val="ListParagraph"/>
        <w:numPr>
          <w:ilvl w:val="0"/>
          <w:numId w:val="2"/>
        </w:numPr>
      </w:pPr>
      <w:r>
        <w:lastRenderedPageBreak/>
        <w:t>How CCP courses are scheduled</w:t>
      </w:r>
    </w:p>
    <w:p w:rsidR="000C58A5" w:rsidRDefault="000C58A5" w:rsidP="000C58A5">
      <w:pPr>
        <w:pStyle w:val="ListParagraph"/>
        <w:numPr>
          <w:ilvl w:val="0"/>
          <w:numId w:val="2"/>
        </w:numPr>
      </w:pPr>
      <w:r>
        <w:t>Benefits/Risks of participation</w:t>
      </w:r>
    </w:p>
    <w:p w:rsidR="000C58A5" w:rsidRDefault="000C58A5" w:rsidP="000C58A5">
      <w:pPr>
        <w:pStyle w:val="ListParagraph"/>
        <w:numPr>
          <w:ilvl w:val="0"/>
          <w:numId w:val="2"/>
        </w:numPr>
      </w:pPr>
      <w:r>
        <w:t xml:space="preserve">Consequences of failure </w:t>
      </w:r>
    </w:p>
    <w:p w:rsidR="000C58A5" w:rsidRDefault="000C58A5" w:rsidP="000C58A5">
      <w:pPr>
        <w:pStyle w:val="ListParagraph"/>
        <w:numPr>
          <w:ilvl w:val="0"/>
          <w:numId w:val="2"/>
        </w:numPr>
      </w:pPr>
      <w:r>
        <w:t>Academic and social responsibilities</w:t>
      </w:r>
    </w:p>
    <w:p w:rsidR="000C58A5" w:rsidRDefault="000C58A5" w:rsidP="000C58A5">
      <w:pPr>
        <w:pStyle w:val="ListParagraph"/>
        <w:numPr>
          <w:ilvl w:val="0"/>
          <w:numId w:val="2"/>
        </w:numPr>
      </w:pPr>
      <w:r>
        <w:t>Consequences of underperforming in CCP</w:t>
      </w:r>
    </w:p>
    <w:p w:rsidR="000C58A5" w:rsidRDefault="000C58A5" w:rsidP="000C58A5">
      <w:pPr>
        <w:pStyle w:val="Heading1"/>
        <w:sectPr w:rsidR="000C58A5" w:rsidSect="00957DD1">
          <w:type w:val="continuous"/>
          <w:pgSz w:w="12240" w:h="15840" w:code="1"/>
          <w:pgMar w:top="720" w:right="360" w:bottom="720" w:left="1080" w:header="720" w:footer="720" w:gutter="0"/>
          <w:cols w:num="2" w:space="180"/>
          <w:docGrid w:linePitch="360"/>
        </w:sectPr>
      </w:pPr>
    </w:p>
    <w:p w:rsidR="000C58A5" w:rsidRDefault="000C58A5" w:rsidP="002E569D">
      <w:r w:rsidRPr="00C7382D">
        <w:lastRenderedPageBreak/>
        <w:t>Students and parents will sign a</w:t>
      </w:r>
      <w:r>
        <w:t xml:space="preserve"> form</w:t>
      </w:r>
      <w:r w:rsidRPr="00C7382D">
        <w:t xml:space="preserve"> that they have received the counseling and understand the responsibilities they must assume in the program</w:t>
      </w:r>
      <w:r>
        <w:t>.</w:t>
      </w:r>
    </w:p>
    <w:p w:rsidR="00EA7CE9" w:rsidRDefault="00EA7CE9" w:rsidP="00EA7CE9">
      <w:pPr>
        <w:pStyle w:val="Heading1"/>
        <w:spacing w:line="240" w:lineRule="auto"/>
      </w:pPr>
      <w:bookmarkStart w:id="17" w:name="_Toc535929326"/>
      <w:r>
        <w:t>Textbooks, Fees, and Supplies</w:t>
      </w:r>
      <w:bookmarkEnd w:id="17"/>
    </w:p>
    <w:p w:rsidR="00EA7CE9" w:rsidRDefault="00EA7CE9" w:rsidP="00EA7CE9">
      <w:r>
        <w:t>Textbooks for all NC students participating in CCP are purchased by NC.  Students taking the courses offered in our building will receive textbooks at the beginning of the semester.</w:t>
      </w:r>
    </w:p>
    <w:p w:rsidR="00EA7CE9" w:rsidRDefault="00EA7CE9" w:rsidP="00EA7CE9">
      <w:r>
        <w:t xml:space="preserve">For students taking courses on a college campus or online, students must contact Mrs. </w:t>
      </w:r>
      <w:r w:rsidR="000E34AB">
        <w:t>Galbari</w:t>
      </w:r>
      <w:r>
        <w:t xml:space="preserve"> with the course details at least three weeks prior to the beginning of the course to guarantee that the book will be able to be processed and purchased in time for the first day of class.  Some books will be physical copies (new, used, or rented are all possibilities) and some may be online access to a digital copy.  Information needed to properly order the textbooks include:</w:t>
      </w:r>
    </w:p>
    <w:p w:rsidR="00EA7CE9" w:rsidRDefault="00EA7CE9" w:rsidP="00EA7CE9">
      <w:pPr>
        <w:ind w:left="720"/>
      </w:pPr>
      <w:r>
        <w:t>College name, Semester (Summer, Fall, Spring), Subject Area, Course Title, Course Code, Section Number, Instructor Name, and course location (campus vs. online)</w:t>
      </w:r>
    </w:p>
    <w:p w:rsidR="00EA7CE9" w:rsidRDefault="00EA7CE9" w:rsidP="00EA7CE9">
      <w:pPr>
        <w:spacing w:after="0"/>
        <w:ind w:left="720"/>
      </w:pPr>
      <w:r>
        <w:t>For example, please email similar information:</w:t>
      </w:r>
    </w:p>
    <w:p w:rsidR="00EA7CE9" w:rsidRPr="00EB3C1A" w:rsidRDefault="00EA7CE9" w:rsidP="00EA7CE9">
      <w:pPr>
        <w:ind w:left="720"/>
        <w:rPr>
          <w:i/>
        </w:rPr>
      </w:pPr>
      <w:r w:rsidRPr="00EB3C1A">
        <w:rPr>
          <w:i/>
        </w:rPr>
        <w:t xml:space="preserve">University of Toledo, Fall semester, MATH 175 - Introductory Statistics, Section 16, </w:t>
      </w:r>
      <w:r>
        <w:rPr>
          <w:i/>
        </w:rPr>
        <w:t xml:space="preserve">P. </w:t>
      </w:r>
      <w:r w:rsidRPr="00EB3C1A">
        <w:rPr>
          <w:i/>
        </w:rPr>
        <w:t>Duty, online</w:t>
      </w:r>
    </w:p>
    <w:p w:rsidR="00EA7CE9" w:rsidRDefault="00EA7CE9" w:rsidP="00EA7CE9">
      <w:r>
        <w:t>All physical copies are expected to be returned in reasonable condition at the end of the semester.  Failure to do so will result in a charge added to the online tuition bill at NC equivalent to the cost of a replacement copy, and will have to be paid off to receive final transcripts at graduation, diploma, and cap/gown.</w:t>
      </w:r>
    </w:p>
    <w:p w:rsidR="00EA7CE9" w:rsidRDefault="00EA7CE9" w:rsidP="00EA7CE9">
      <w:r>
        <w:t>Any fees in addition to tuition for the course, such as lab fees, are paid by the participating college.  Supplies required by the course syllabus are the responsibility of the college/university.</w:t>
      </w:r>
    </w:p>
    <w:p w:rsidR="00EA7CE9" w:rsidRDefault="00EA7CE9" w:rsidP="00EA7CE9">
      <w:pPr>
        <w:pStyle w:val="Heading1"/>
      </w:pPr>
      <w:bookmarkStart w:id="18" w:name="_Toc535929327"/>
      <w:r>
        <w:t>Funding</w:t>
      </w:r>
      <w:bookmarkEnd w:id="18"/>
    </w:p>
    <w:p w:rsidR="00EA7CE9" w:rsidRDefault="00EA7CE9" w:rsidP="00EA7CE9">
      <w:r>
        <w:t xml:space="preserve">Funding is made possible through the State of Ohio. Public school students are funded for CCP through the school’s operating budget.  Nonpublic schools and homeschooled students have separate “pots” of money that have been set aside by Ohio for CCP.  In order to receive funding, </w:t>
      </w:r>
      <w:r w:rsidR="001B723C">
        <w:t xml:space="preserve">parents </w:t>
      </w:r>
      <w:r>
        <w:t>must</w:t>
      </w:r>
      <w:r w:rsidR="001B723C">
        <w:t xml:space="preserve"> apply for funding through their OH/ID account</w:t>
      </w:r>
      <w:r>
        <w:t xml:space="preserve"> by </w:t>
      </w:r>
      <w:r w:rsidR="001B723C">
        <w:t xml:space="preserve">    </w:t>
      </w:r>
      <w:r w:rsidR="001B723C" w:rsidRPr="001B723C">
        <w:rPr>
          <w:b/>
        </w:rPr>
        <w:t>April 1</w:t>
      </w:r>
      <w:r w:rsidRPr="001B723C">
        <w:rPr>
          <w:b/>
        </w:rPr>
        <w:t>, 2019 at 5 pm</w:t>
      </w:r>
      <w:r>
        <w:t xml:space="preserve">.  </w:t>
      </w:r>
      <w:r w:rsidRPr="001B723C">
        <w:rPr>
          <w:b/>
        </w:rPr>
        <w:t>This critical step is the one part of CCP that is the parent’s responsibility</w:t>
      </w:r>
      <w:r>
        <w:t xml:space="preserve">.  </w:t>
      </w:r>
      <w:r w:rsidR="00B344AC">
        <w:t>(This is a change from previous years. The “intent to participate” form is included in the application)</w:t>
      </w:r>
    </w:p>
    <w:p w:rsidR="00EA7CE9" w:rsidRDefault="00EA7CE9" w:rsidP="00EA7CE9">
      <w:r>
        <w:t>To start with, the parent will need to apply for a</w:t>
      </w:r>
      <w:r w:rsidR="00B344AC">
        <w:t>n</w:t>
      </w:r>
      <w:r>
        <w:t xml:space="preserve"> </w:t>
      </w:r>
      <w:r w:rsidR="00B344AC">
        <w:t>OH/ID</w:t>
      </w:r>
      <w:r>
        <w:t>.  This account is used by the State of Ohio for a variety of purposes, including teaching licensure.  If the p</w:t>
      </w:r>
      <w:r w:rsidR="00B344AC">
        <w:t>arent already has an OH/ID account</w:t>
      </w:r>
      <w:r>
        <w:t>, you do not need a new one, but you will need to add CCP access to your account.</w:t>
      </w:r>
    </w:p>
    <w:p w:rsidR="001F0A52" w:rsidRDefault="00EA7CE9" w:rsidP="00EA7CE9">
      <w:r>
        <w:t xml:space="preserve">To register for the </w:t>
      </w:r>
      <w:r w:rsidR="001F0A52">
        <w:t>OH/ID account:</w:t>
      </w:r>
    </w:p>
    <w:p w:rsidR="001F0A52" w:rsidRDefault="001F0A52" w:rsidP="00EA7CE9">
      <w:r>
        <w:t xml:space="preserve">Navigate to </w:t>
      </w:r>
      <w:hyperlink r:id="rId14" w:history="1">
        <w:r w:rsidRPr="001F0A52">
          <w:rPr>
            <w:rStyle w:val="Hyperlink"/>
            <w:color w:val="auto"/>
          </w:rPr>
          <w:t>http://education.ohio.gov</w:t>
        </w:r>
      </w:hyperlink>
      <w:r>
        <w:t>.  Click the “Login” link at the top. Choose OH/ID Portal. Click on the “Create New Account” link. If you have problems, the following is a step-by-step explanation.</w:t>
      </w:r>
    </w:p>
    <w:p w:rsidR="00EA7CE9" w:rsidRDefault="007D32E8" w:rsidP="00EA7CE9">
      <w:hyperlink r:id="rId15" w:history="1">
        <w:r w:rsidR="003B45EA" w:rsidRPr="003B45EA">
          <w:rPr>
            <w:rStyle w:val="Hyperlink"/>
            <w:color w:val="auto"/>
          </w:rPr>
          <w:t>https://education.ohio.gov/getattachment/Topics/Department-of-Education-OH-ID-Portal-Help/OHID-Job-Aid_Account-Creation.pdf.aspx?lang=en-US</w:t>
        </w:r>
      </w:hyperlink>
      <w:r w:rsidR="00EA7CE9" w:rsidRPr="003B45EA">
        <w:t xml:space="preserve">  This process can be done well in advance of needing it in </w:t>
      </w:r>
      <w:r w:rsidR="003B45EA" w:rsidRPr="003B45EA">
        <w:t>February</w:t>
      </w:r>
      <w:r w:rsidR="00EA7CE9" w:rsidRPr="003B45EA">
        <w:t xml:space="preserve">.  It is recommended </w:t>
      </w:r>
      <w:r w:rsidR="00EA7CE9">
        <w:t>you set up your SAFE Account early to avoid signup issues.</w:t>
      </w:r>
      <w:r w:rsidR="003B45EA">
        <w:t xml:space="preserve"> April 1 at 5pm is the deadline to complete and submit the application for funding</w:t>
      </w:r>
    </w:p>
    <w:p w:rsidR="00EA7CE9" w:rsidRDefault="00EA7CE9" w:rsidP="00EA7CE9">
      <w:r>
        <w:t xml:space="preserve">Please note:  </w:t>
      </w:r>
      <w:r w:rsidR="003B45EA">
        <w:t>OH/ID a</w:t>
      </w:r>
      <w:r>
        <w:t xml:space="preserve">ccount likes to ask you (frequently) if you want to change your password.  You do not need to do </w:t>
      </w:r>
      <w:proofErr w:type="gramStart"/>
      <w:r>
        <w:t>this every</w:t>
      </w:r>
      <w:proofErr w:type="gramEnd"/>
      <w:r>
        <w:t xml:space="preserve"> time you log into the system, so you should be able to select CANCEL when you are asked and use your already established password.    </w:t>
      </w:r>
    </w:p>
    <w:p w:rsidR="00EA7CE9" w:rsidRDefault="00EA7CE9" w:rsidP="00EA7CE9">
      <w:r>
        <w:t xml:space="preserve">Once the account is created, you can begin on the funding application.  This will be simpler on a computer than a phone or tablet.  You should have CCP Access available on your Home Page.  Select College Credit Plus to begin.  If not, you will </w:t>
      </w:r>
      <w:r>
        <w:lastRenderedPageBreak/>
        <w:t>need to “Request access to Adult learner/Scholarship/CCIP”.  Complete the form, and select “College Credit Plus” under the Application Request.</w:t>
      </w:r>
    </w:p>
    <w:p w:rsidR="00EA7CE9" w:rsidRDefault="00EA7CE9" w:rsidP="00EA7CE9">
      <w:r>
        <w:t xml:space="preserve">The funding application needs to list all students in your family that you are requesting funding for, so you will need to ADD A STUDENT if you have previously used </w:t>
      </w:r>
      <w:proofErr w:type="gramStart"/>
      <w:r>
        <w:t>CCP,  or</w:t>
      </w:r>
      <w:proofErr w:type="gramEnd"/>
      <w:r>
        <w:t xml:space="preserve"> CREATE NEW APPLICATION.  You will search for your student and when the system returns no such student (surprise!), you will click on the red </w:t>
      </w:r>
      <w:r>
        <w:rPr>
          <w:u w:val="single"/>
        </w:rPr>
        <w:t>HERE</w:t>
      </w:r>
      <w:r>
        <w:t xml:space="preserve"> button on the bottom of the screen to Add a New Student to the system.</w:t>
      </w:r>
    </w:p>
    <w:p w:rsidR="00EA7CE9" w:rsidRPr="00292550" w:rsidRDefault="00EA7CE9" w:rsidP="00EA7CE9">
      <w:r>
        <w:t>Fill out the student’s name, DOB, mother’s maiden name, gender, last 4 of social, phone number, address, application period, nonpublic IRN (053355), initial college (depends on where you have decided to apply), and grade level next year.  You can add other college IRNs later if you are attending multiple colleges.  PLEASE BE ACCURATE!  For example, if you fill out this year’s grade level</w:t>
      </w:r>
      <w:r w:rsidR="00490F60">
        <w:t xml:space="preserve"> instead of NEXT year’s grade level</w:t>
      </w:r>
      <w:r>
        <w:t xml:space="preserve"> you may receive less funding or none at all.</w:t>
      </w:r>
    </w:p>
    <w:p w:rsidR="00EA7CE9" w:rsidRPr="00EA7CE9" w:rsidRDefault="00EA7CE9" w:rsidP="00EA7CE9">
      <w:pPr>
        <w:rPr>
          <w:sz w:val="14"/>
        </w:rPr>
      </w:pPr>
      <w:r>
        <w:t>You will need to identify NC’s IRN, which is a unique identifier for us at the state level –</w:t>
      </w:r>
      <w:r w:rsidRPr="00F410C3">
        <w:rPr>
          <w:b/>
        </w:rPr>
        <w:t xml:space="preserve"> 053355</w:t>
      </w:r>
      <w:r>
        <w:t>.  You will also need to identify the IRN of the colleges that you are using for CCP.  Some common IRNs that NC students may need:</w:t>
      </w:r>
    </w:p>
    <w:p w:rsidR="00EA7CE9" w:rsidRDefault="00EA7CE9" w:rsidP="00EA7CE9">
      <w:pPr>
        <w:spacing w:after="0"/>
        <w:sectPr w:rsidR="00EA7CE9" w:rsidSect="00957DD1">
          <w:type w:val="continuous"/>
          <w:pgSz w:w="12240" w:h="15840" w:code="1"/>
          <w:pgMar w:top="720" w:right="360" w:bottom="720" w:left="1080" w:header="720" w:footer="720" w:gutter="0"/>
          <w:cols w:space="720"/>
          <w:docGrid w:linePitch="360"/>
        </w:sectPr>
      </w:pPr>
    </w:p>
    <w:p w:rsidR="00EA7CE9" w:rsidRDefault="00EA7CE9" w:rsidP="00EA7CE9">
      <w:pPr>
        <w:spacing w:after="0"/>
        <w:ind w:firstLine="720"/>
      </w:pPr>
      <w:r>
        <w:lastRenderedPageBreak/>
        <w:t>Central Ohio Technical College (COTC)</w:t>
      </w:r>
      <w:r>
        <w:tab/>
        <w:t>065078</w:t>
      </w:r>
    </w:p>
    <w:p w:rsidR="00EA7CE9" w:rsidRDefault="00EA7CE9" w:rsidP="00EA7CE9">
      <w:pPr>
        <w:spacing w:after="0"/>
      </w:pPr>
      <w:r>
        <w:tab/>
        <w:t>Mount Vernon Nazarene University</w:t>
      </w:r>
      <w:r>
        <w:tab/>
        <w:t>068247</w:t>
      </w:r>
    </w:p>
    <w:p w:rsidR="00EA7CE9" w:rsidRDefault="00EA7CE9" w:rsidP="00EA7CE9">
      <w:pPr>
        <w:spacing w:after="0"/>
        <w:ind w:firstLine="720"/>
      </w:pPr>
      <w:r>
        <w:t>Ohio State University – Columbus</w:t>
      </w:r>
      <w:r>
        <w:tab/>
        <w:t>063214</w:t>
      </w:r>
    </w:p>
    <w:p w:rsidR="00EA7CE9" w:rsidRPr="00F410C3" w:rsidRDefault="00EA7CE9" w:rsidP="00EA7CE9">
      <w:pPr>
        <w:spacing w:after="0"/>
      </w:pPr>
      <w:r>
        <w:lastRenderedPageBreak/>
        <w:tab/>
        <w:t>Otterbein University</w:t>
      </w:r>
      <w:r>
        <w:tab/>
      </w:r>
      <w:r>
        <w:tab/>
        <w:t>063891</w:t>
      </w:r>
    </w:p>
    <w:p w:rsidR="00EA7CE9" w:rsidRDefault="00EA7CE9" w:rsidP="00EA7CE9">
      <w:r>
        <w:tab/>
        <w:t>University of Toledo</w:t>
      </w:r>
      <w:r>
        <w:tab/>
      </w:r>
      <w:r>
        <w:tab/>
        <w:t>063099</w:t>
      </w:r>
    </w:p>
    <w:p w:rsidR="00EA7CE9" w:rsidRPr="00F410C3" w:rsidRDefault="00EA7CE9" w:rsidP="00EA7CE9">
      <w:pPr>
        <w:sectPr w:rsidR="00EA7CE9" w:rsidRPr="00F410C3" w:rsidSect="00957DD1">
          <w:type w:val="continuous"/>
          <w:pgSz w:w="12240" w:h="15840" w:code="1"/>
          <w:pgMar w:top="720" w:right="360" w:bottom="720" w:left="1080" w:header="720" w:footer="720" w:gutter="0"/>
          <w:cols w:num="2" w:space="720"/>
          <w:docGrid w:linePitch="360"/>
        </w:sectPr>
      </w:pPr>
    </w:p>
    <w:p w:rsidR="00EA7CE9" w:rsidRPr="000F4D9F" w:rsidRDefault="00EA7CE9" w:rsidP="00EA7CE9">
      <w:pPr>
        <w:spacing w:after="0" w:line="240" w:lineRule="auto"/>
        <w:rPr>
          <w:sz w:val="12"/>
        </w:rPr>
      </w:pPr>
      <w:r w:rsidRPr="000F4D9F">
        <w:rPr>
          <w:sz w:val="12"/>
        </w:rPr>
        <w:lastRenderedPageBreak/>
        <w:t xml:space="preserve"> </w:t>
      </w:r>
    </w:p>
    <w:p w:rsidR="00EA7CE9" w:rsidRDefault="00EA7CE9" w:rsidP="00EA7CE9">
      <w:r>
        <w:t>Once the application is created, the student’s CCP ID will be in the top left corner.  The application asks for general information for the parent, such as name, address, and contact information.  Fill it in completely and accurately, even if it is the same as the student.   The Tabs that you need to complete:</w:t>
      </w:r>
    </w:p>
    <w:p w:rsidR="00EA7CE9" w:rsidRDefault="00EA7CE9" w:rsidP="00EA7CE9">
      <w:pPr>
        <w:pStyle w:val="ListParagraph"/>
        <w:numPr>
          <w:ilvl w:val="0"/>
          <w:numId w:val="24"/>
        </w:numPr>
        <w:tabs>
          <w:tab w:val="left" w:pos="2520"/>
        </w:tabs>
        <w:ind w:left="360"/>
      </w:pPr>
      <w:r>
        <w:t>STUDENT</w:t>
      </w:r>
      <w:r>
        <w:tab/>
        <w:t>This includes the student’s information filled out when their name was added to the</w:t>
      </w:r>
    </w:p>
    <w:p w:rsidR="00490F60" w:rsidRPr="00490F60" w:rsidRDefault="00EA7CE9" w:rsidP="00490F60">
      <w:pPr>
        <w:pStyle w:val="ListParagraph"/>
        <w:tabs>
          <w:tab w:val="left" w:pos="2520"/>
        </w:tabs>
        <w:ind w:left="1800" w:firstLine="720"/>
        <w:rPr>
          <w:sz w:val="10"/>
          <w:szCs w:val="10"/>
        </w:rPr>
      </w:pPr>
      <w:r>
        <w:t>application.</w:t>
      </w:r>
    </w:p>
    <w:p w:rsidR="00490F60" w:rsidRPr="00CB58EB" w:rsidRDefault="00CB58EB" w:rsidP="00CB58EB">
      <w:pPr>
        <w:tabs>
          <w:tab w:val="left" w:pos="2520"/>
        </w:tabs>
        <w:rPr>
          <w:sz w:val="10"/>
          <w:szCs w:val="10"/>
        </w:rPr>
      </w:pPr>
      <w:r>
        <w:t>2.    P</w:t>
      </w:r>
      <w:r w:rsidR="00490F60">
        <w:t>ARENT/GUARDIAN</w:t>
      </w:r>
      <w:r w:rsidR="00490F60">
        <w:tab/>
        <w:t>This includes the parent’s name, address, DOB, SSN4, physical and mailing address.</w:t>
      </w:r>
    </w:p>
    <w:p w:rsidR="00490F60" w:rsidRPr="00490F60" w:rsidRDefault="00490F60" w:rsidP="00490F60">
      <w:pPr>
        <w:pStyle w:val="ListParagraph"/>
        <w:tabs>
          <w:tab w:val="left" w:pos="2520"/>
        </w:tabs>
        <w:spacing w:after="0"/>
        <w:ind w:left="360"/>
        <w:rPr>
          <w:sz w:val="10"/>
          <w:szCs w:val="10"/>
        </w:rPr>
      </w:pPr>
    </w:p>
    <w:p w:rsidR="00EA7CE9" w:rsidRDefault="00EA7CE9" w:rsidP="00CB58EB">
      <w:pPr>
        <w:pStyle w:val="ListParagraph"/>
        <w:numPr>
          <w:ilvl w:val="0"/>
          <w:numId w:val="25"/>
        </w:numPr>
        <w:tabs>
          <w:tab w:val="left" w:pos="2520"/>
        </w:tabs>
        <w:spacing w:after="0"/>
      </w:pPr>
      <w:r>
        <w:t>APPLICATION</w:t>
      </w:r>
      <w:r>
        <w:tab/>
        <w:t>This shows the grade level, number of hours requested, the nonpublic school (Newark</w:t>
      </w:r>
    </w:p>
    <w:p w:rsidR="00EA7CE9" w:rsidRPr="00EA7CE9" w:rsidRDefault="00EA7CE9" w:rsidP="00EA7CE9">
      <w:pPr>
        <w:pStyle w:val="ListParagraph"/>
        <w:tabs>
          <w:tab w:val="left" w:pos="2520"/>
        </w:tabs>
        <w:spacing w:after="0"/>
        <w:ind w:left="360"/>
        <w:rPr>
          <w:sz w:val="10"/>
          <w:szCs w:val="10"/>
        </w:rPr>
      </w:pPr>
      <w:r>
        <w:t xml:space="preserve"> </w:t>
      </w:r>
      <w:r>
        <w:tab/>
        <w:t>Catholic), list of colleges (add additional colleges if needed).</w:t>
      </w:r>
    </w:p>
    <w:p w:rsidR="00EA7CE9" w:rsidRPr="00EA7CE9" w:rsidRDefault="00EA7CE9" w:rsidP="00EA7CE9">
      <w:pPr>
        <w:pStyle w:val="ListParagraph"/>
        <w:tabs>
          <w:tab w:val="left" w:pos="2520"/>
        </w:tabs>
        <w:spacing w:after="0"/>
        <w:ind w:left="360"/>
        <w:rPr>
          <w:sz w:val="10"/>
          <w:szCs w:val="10"/>
        </w:rPr>
      </w:pPr>
      <w:r w:rsidRPr="00EA7CE9">
        <w:rPr>
          <w:sz w:val="10"/>
          <w:szCs w:val="10"/>
        </w:rPr>
        <w:t xml:space="preserve"> </w:t>
      </w:r>
    </w:p>
    <w:p w:rsidR="00EA7CE9" w:rsidRDefault="00EA7CE9" w:rsidP="00CB58EB">
      <w:pPr>
        <w:pStyle w:val="ListParagraph"/>
        <w:numPr>
          <w:ilvl w:val="0"/>
          <w:numId w:val="25"/>
        </w:numPr>
        <w:tabs>
          <w:tab w:val="left" w:pos="2520"/>
        </w:tabs>
        <w:spacing w:after="0"/>
      </w:pPr>
      <w:r>
        <w:t>CREDIT HOURS</w:t>
      </w:r>
      <w:r>
        <w:tab/>
        <w:t>Click on the ADD CREDIT HOURS button, select the college you are adding hours for</w:t>
      </w:r>
      <w:r>
        <w:tab/>
      </w:r>
    </w:p>
    <w:p w:rsidR="00EA7CE9" w:rsidRPr="000F4D9F" w:rsidRDefault="00EA7CE9" w:rsidP="00EA7CE9">
      <w:pPr>
        <w:tabs>
          <w:tab w:val="left" w:pos="2520"/>
        </w:tabs>
        <w:spacing w:after="0"/>
        <w:ind w:left="2520"/>
        <w:rPr>
          <w:sz w:val="12"/>
        </w:rPr>
      </w:pPr>
      <w:r>
        <w:t>EACH term.  For example, if you are taking both Composition and Psychology at Newark Catholic, you will need two entries:</w:t>
      </w:r>
    </w:p>
    <w:p w:rsidR="00EA7CE9" w:rsidRPr="000F4D9F" w:rsidRDefault="00EA7CE9" w:rsidP="00EA7CE9">
      <w:pPr>
        <w:tabs>
          <w:tab w:val="left" w:pos="2520"/>
        </w:tabs>
        <w:spacing w:after="0"/>
        <w:ind w:left="2520"/>
        <w:rPr>
          <w:sz w:val="12"/>
        </w:rPr>
      </w:pPr>
    </w:p>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55"/>
        <w:gridCol w:w="3955"/>
      </w:tblGrid>
      <w:tr w:rsidR="00EA7CE9" w:rsidTr="00EA7CE9">
        <w:tc>
          <w:tcPr>
            <w:tcW w:w="3955" w:type="dxa"/>
          </w:tcPr>
          <w:p w:rsidR="00EA7CE9" w:rsidRPr="00147AB7" w:rsidRDefault="00EA7CE9" w:rsidP="00EA7CE9">
            <w:pPr>
              <w:tabs>
                <w:tab w:val="left" w:pos="2520"/>
              </w:tabs>
            </w:pPr>
            <w:r w:rsidRPr="00147AB7">
              <w:t>065078, Central Ohio Technical College</w:t>
            </w:r>
          </w:p>
        </w:tc>
        <w:tc>
          <w:tcPr>
            <w:tcW w:w="3955" w:type="dxa"/>
          </w:tcPr>
          <w:p w:rsidR="00EA7CE9" w:rsidRPr="00EF3E9A" w:rsidRDefault="00EA7CE9" w:rsidP="00EA7CE9">
            <w:pPr>
              <w:tabs>
                <w:tab w:val="left" w:pos="2520"/>
              </w:tabs>
            </w:pPr>
            <w:r w:rsidRPr="00EF3E9A">
              <w:t>065078, Central Ohio Technical College</w:t>
            </w:r>
          </w:p>
        </w:tc>
      </w:tr>
      <w:tr w:rsidR="00EA7CE9" w:rsidTr="00EA7CE9">
        <w:tc>
          <w:tcPr>
            <w:tcW w:w="3955" w:type="dxa"/>
          </w:tcPr>
          <w:p w:rsidR="00EA7CE9" w:rsidRPr="00147AB7" w:rsidRDefault="00ED740E" w:rsidP="000F1674">
            <w:pPr>
              <w:tabs>
                <w:tab w:val="left" w:pos="2520"/>
              </w:tabs>
            </w:pPr>
            <w:r>
              <w:t>Autumn 202</w:t>
            </w:r>
            <w:r w:rsidR="000F1674">
              <w:t>2</w:t>
            </w:r>
          </w:p>
        </w:tc>
        <w:tc>
          <w:tcPr>
            <w:tcW w:w="3955" w:type="dxa"/>
          </w:tcPr>
          <w:p w:rsidR="00EA7CE9" w:rsidRPr="00EF3E9A" w:rsidRDefault="00ED740E" w:rsidP="00EA7CE9">
            <w:pPr>
              <w:tabs>
                <w:tab w:val="left" w:pos="2520"/>
              </w:tabs>
            </w:pPr>
            <w:r>
              <w:t>S</w:t>
            </w:r>
            <w:r w:rsidR="000F1674">
              <w:t>pring 2023</w:t>
            </w:r>
          </w:p>
        </w:tc>
      </w:tr>
      <w:tr w:rsidR="00EA7CE9" w:rsidTr="00EA7CE9">
        <w:tc>
          <w:tcPr>
            <w:tcW w:w="3955" w:type="dxa"/>
          </w:tcPr>
          <w:p w:rsidR="00EA7CE9" w:rsidRPr="00147AB7" w:rsidRDefault="000F1674" w:rsidP="00EA7CE9">
            <w:pPr>
              <w:tabs>
                <w:tab w:val="left" w:pos="2520"/>
              </w:tabs>
            </w:pPr>
            <w:r>
              <w:t>On-line</w:t>
            </w:r>
          </w:p>
        </w:tc>
        <w:tc>
          <w:tcPr>
            <w:tcW w:w="3955" w:type="dxa"/>
          </w:tcPr>
          <w:p w:rsidR="00EA7CE9" w:rsidRPr="00EF3E9A" w:rsidRDefault="000F1674" w:rsidP="00EA7CE9">
            <w:pPr>
              <w:tabs>
                <w:tab w:val="left" w:pos="2520"/>
              </w:tabs>
            </w:pPr>
            <w:r>
              <w:t>On-line</w:t>
            </w:r>
          </w:p>
        </w:tc>
      </w:tr>
      <w:tr w:rsidR="00EA7CE9" w:rsidTr="00EA7CE9">
        <w:tc>
          <w:tcPr>
            <w:tcW w:w="3955" w:type="dxa"/>
          </w:tcPr>
          <w:p w:rsidR="00EA7CE9" w:rsidRPr="00147AB7" w:rsidRDefault="00EA7CE9" w:rsidP="00EA7CE9">
            <w:pPr>
              <w:tabs>
                <w:tab w:val="left" w:pos="2520"/>
              </w:tabs>
            </w:pPr>
            <w:r w:rsidRPr="00147AB7">
              <w:t>Number of Hours: 3</w:t>
            </w:r>
          </w:p>
        </w:tc>
        <w:tc>
          <w:tcPr>
            <w:tcW w:w="3955" w:type="dxa"/>
          </w:tcPr>
          <w:p w:rsidR="00EA7CE9" w:rsidRPr="00EF3E9A" w:rsidRDefault="00EA7CE9" w:rsidP="00EA7CE9">
            <w:pPr>
              <w:tabs>
                <w:tab w:val="left" w:pos="2520"/>
              </w:tabs>
            </w:pPr>
            <w:r w:rsidRPr="00EF3E9A">
              <w:t>Number of Hours: 3</w:t>
            </w:r>
          </w:p>
        </w:tc>
      </w:tr>
    </w:tbl>
    <w:p w:rsidR="00EA7CE9" w:rsidRPr="000F4D9F" w:rsidRDefault="00EA7CE9" w:rsidP="00EA7CE9">
      <w:pPr>
        <w:tabs>
          <w:tab w:val="left" w:pos="2520"/>
        </w:tabs>
        <w:spacing w:after="0"/>
        <w:ind w:left="2520"/>
        <w:rPr>
          <w:sz w:val="12"/>
        </w:rPr>
      </w:pPr>
    </w:p>
    <w:p w:rsidR="00EA7CE9" w:rsidRPr="00D07D00" w:rsidRDefault="00EA7CE9" w:rsidP="00EA7CE9">
      <w:pPr>
        <w:tabs>
          <w:tab w:val="left" w:pos="2520"/>
        </w:tabs>
        <w:spacing w:after="0"/>
        <w:ind w:left="2520"/>
        <w:rPr>
          <w:sz w:val="10"/>
          <w:szCs w:val="10"/>
        </w:rPr>
      </w:pPr>
      <w:r>
        <w:t>You can change the semester and college designation later if needed, but you cannot ask for additional funding.</w:t>
      </w:r>
    </w:p>
    <w:p w:rsidR="00EA7CE9" w:rsidRPr="00D07D00" w:rsidRDefault="00EA7CE9" w:rsidP="00EA7CE9">
      <w:pPr>
        <w:pStyle w:val="ListParagraph"/>
        <w:tabs>
          <w:tab w:val="left" w:pos="2520"/>
        </w:tabs>
        <w:spacing w:after="0"/>
        <w:ind w:left="360"/>
        <w:rPr>
          <w:sz w:val="10"/>
          <w:szCs w:val="10"/>
        </w:rPr>
      </w:pPr>
    </w:p>
    <w:p w:rsidR="00EA7CE9" w:rsidRDefault="00EA7CE9" w:rsidP="00CB58EB">
      <w:pPr>
        <w:pStyle w:val="ListParagraph"/>
        <w:numPr>
          <w:ilvl w:val="0"/>
          <w:numId w:val="25"/>
        </w:numPr>
        <w:tabs>
          <w:tab w:val="left" w:pos="2520"/>
        </w:tabs>
        <w:spacing w:after="0"/>
      </w:pPr>
      <w:r>
        <w:t>DOCS</w:t>
      </w:r>
      <w:r>
        <w:tab/>
        <w:t>This is where you will upload a copy of your acceptance letter(s).  Please upload letters</w:t>
      </w:r>
    </w:p>
    <w:p w:rsidR="00EA7CE9" w:rsidRDefault="00EA7CE9" w:rsidP="00EA7CE9">
      <w:pPr>
        <w:pStyle w:val="ListParagraph"/>
        <w:tabs>
          <w:tab w:val="left" w:pos="2520"/>
        </w:tabs>
        <w:spacing w:after="0"/>
        <w:ind w:left="2520" w:firstLine="45"/>
      </w:pPr>
      <w:r>
        <w:t>for all colleges you are going to attend.  Acceptable file extensions are: .doc</w:t>
      </w:r>
      <w:proofErr w:type="gramStart"/>
      <w:r>
        <w:t>, .docs</w:t>
      </w:r>
      <w:proofErr w:type="gramEnd"/>
      <w:r>
        <w:t>, .gif, .jpg, .jpeg, .</w:t>
      </w:r>
      <w:proofErr w:type="spellStart"/>
      <w:r>
        <w:t>mht</w:t>
      </w:r>
      <w:proofErr w:type="spellEnd"/>
      <w:r>
        <w:t>, .pdf, .txt, .</w:t>
      </w:r>
      <w:proofErr w:type="spellStart"/>
      <w:r>
        <w:t>xls</w:t>
      </w:r>
      <w:proofErr w:type="spellEnd"/>
      <w:r>
        <w:t>, .</w:t>
      </w:r>
      <w:proofErr w:type="spellStart"/>
      <w:r>
        <w:t>xlsx</w:t>
      </w:r>
      <w:proofErr w:type="spellEnd"/>
      <w:r>
        <w:t>, .</w:t>
      </w:r>
      <w:proofErr w:type="spellStart"/>
      <w:r>
        <w:t>slxm</w:t>
      </w:r>
      <w:proofErr w:type="spellEnd"/>
      <w:r>
        <w:t>, .</w:t>
      </w:r>
      <w:proofErr w:type="spellStart"/>
      <w:r>
        <w:t>xlsb</w:t>
      </w:r>
      <w:proofErr w:type="spellEnd"/>
      <w:r>
        <w:t>, .</w:t>
      </w:r>
      <w:proofErr w:type="spellStart"/>
      <w:r>
        <w:t>png</w:t>
      </w:r>
      <w:proofErr w:type="spellEnd"/>
      <w:r>
        <w:t>, .zip.</w:t>
      </w:r>
    </w:p>
    <w:p w:rsidR="000F1674" w:rsidRDefault="000F1674" w:rsidP="00EA7CE9">
      <w:pPr>
        <w:pStyle w:val="ListParagraph"/>
        <w:tabs>
          <w:tab w:val="left" w:pos="2520"/>
        </w:tabs>
        <w:spacing w:after="0"/>
        <w:ind w:left="2520" w:firstLine="45"/>
      </w:pPr>
    </w:p>
    <w:p w:rsidR="000F1674" w:rsidRDefault="000F1674" w:rsidP="00EA7CE9">
      <w:pPr>
        <w:pStyle w:val="ListParagraph"/>
        <w:tabs>
          <w:tab w:val="left" w:pos="2520"/>
        </w:tabs>
        <w:spacing w:after="0"/>
        <w:ind w:left="2520" w:firstLine="45"/>
      </w:pPr>
    </w:p>
    <w:p w:rsidR="000F1674" w:rsidRDefault="000F1674" w:rsidP="00EA7CE9">
      <w:pPr>
        <w:pStyle w:val="ListParagraph"/>
        <w:tabs>
          <w:tab w:val="left" w:pos="2520"/>
        </w:tabs>
        <w:spacing w:after="0"/>
        <w:ind w:left="2520" w:firstLine="45"/>
      </w:pPr>
    </w:p>
    <w:p w:rsidR="000F1674" w:rsidRDefault="000F1674" w:rsidP="00EA7CE9">
      <w:pPr>
        <w:pStyle w:val="ListParagraph"/>
        <w:tabs>
          <w:tab w:val="left" w:pos="2520"/>
        </w:tabs>
        <w:spacing w:after="0"/>
        <w:ind w:left="2520" w:firstLine="45"/>
      </w:pPr>
    </w:p>
    <w:p w:rsidR="000F1674" w:rsidRDefault="000F1674" w:rsidP="00EA7CE9">
      <w:pPr>
        <w:pStyle w:val="ListParagraph"/>
        <w:tabs>
          <w:tab w:val="left" w:pos="2520"/>
        </w:tabs>
        <w:spacing w:after="0"/>
        <w:ind w:left="2520" w:firstLine="45"/>
      </w:pPr>
    </w:p>
    <w:p w:rsidR="000F1674" w:rsidRPr="00D07D00" w:rsidRDefault="000F1674" w:rsidP="00EA7CE9">
      <w:pPr>
        <w:pStyle w:val="ListParagraph"/>
        <w:tabs>
          <w:tab w:val="left" w:pos="2520"/>
        </w:tabs>
        <w:spacing w:after="0"/>
        <w:ind w:left="2520" w:firstLine="45"/>
        <w:rPr>
          <w:sz w:val="10"/>
          <w:szCs w:val="10"/>
        </w:rPr>
      </w:pPr>
    </w:p>
    <w:p w:rsidR="00EA7CE9" w:rsidRPr="00D07D00" w:rsidRDefault="00EA7CE9" w:rsidP="00EA7CE9">
      <w:pPr>
        <w:pStyle w:val="ListParagraph"/>
        <w:tabs>
          <w:tab w:val="left" w:pos="2520"/>
        </w:tabs>
        <w:spacing w:after="0"/>
        <w:ind w:left="360"/>
        <w:rPr>
          <w:sz w:val="10"/>
          <w:szCs w:val="10"/>
        </w:rPr>
      </w:pPr>
      <w:r w:rsidRPr="00D07D00">
        <w:rPr>
          <w:sz w:val="10"/>
          <w:szCs w:val="10"/>
        </w:rPr>
        <w:t xml:space="preserve"> </w:t>
      </w:r>
    </w:p>
    <w:p w:rsidR="00CB58EB" w:rsidRDefault="00EA7CE9" w:rsidP="00CB58EB">
      <w:pPr>
        <w:pStyle w:val="ListParagraph"/>
        <w:numPr>
          <w:ilvl w:val="0"/>
          <w:numId w:val="25"/>
        </w:numPr>
        <w:tabs>
          <w:tab w:val="left" w:pos="2520"/>
        </w:tabs>
        <w:spacing w:after="0"/>
      </w:pPr>
      <w:r>
        <w:lastRenderedPageBreak/>
        <w:t>STATUS/FLAGS</w:t>
      </w:r>
      <w:r>
        <w:tab/>
        <w:t>This is where you will go to SUBMIT</w:t>
      </w:r>
      <w:r w:rsidR="00CB58EB">
        <w:t xml:space="preserve"> the funding application</w:t>
      </w:r>
      <w:r>
        <w:t>.  Please submit on time, but not</w:t>
      </w:r>
    </w:p>
    <w:p w:rsidR="00CB58EB" w:rsidRDefault="00CB58EB" w:rsidP="00CB58EB">
      <w:pPr>
        <w:pStyle w:val="ListParagraph"/>
        <w:tabs>
          <w:tab w:val="left" w:pos="2520"/>
        </w:tabs>
        <w:spacing w:after="0"/>
        <w:ind w:left="360"/>
      </w:pPr>
      <w:r>
        <w:tab/>
      </w:r>
      <w:r w:rsidR="00EA7CE9">
        <w:t>until you are</w:t>
      </w:r>
      <w:r>
        <w:t xml:space="preserve"> </w:t>
      </w:r>
      <w:r w:rsidR="00EA7CE9">
        <w:t>absolutely sure the application is ac</w:t>
      </w:r>
      <w:r w:rsidR="00BE001D">
        <w:t>curate and complete.  Mrs. Galbari</w:t>
      </w:r>
      <w:r w:rsidR="00EA7CE9">
        <w:t xml:space="preserve"> can</w:t>
      </w:r>
    </w:p>
    <w:p w:rsidR="00CB58EB" w:rsidRDefault="00CB58EB" w:rsidP="00CB58EB">
      <w:pPr>
        <w:pStyle w:val="ListParagraph"/>
        <w:tabs>
          <w:tab w:val="left" w:pos="2520"/>
        </w:tabs>
        <w:spacing w:after="0"/>
        <w:ind w:left="360"/>
      </w:pPr>
      <w:r>
        <w:tab/>
      </w:r>
      <w:r w:rsidR="00EA7CE9">
        <w:t>proofread your application through her access (upon request – send an email!) to look for</w:t>
      </w:r>
    </w:p>
    <w:p w:rsidR="00CB58EB" w:rsidRDefault="00CB58EB" w:rsidP="00CB58EB">
      <w:pPr>
        <w:pStyle w:val="ListParagraph"/>
        <w:tabs>
          <w:tab w:val="left" w:pos="2520"/>
        </w:tabs>
        <w:spacing w:after="0"/>
        <w:ind w:left="360"/>
      </w:pPr>
      <w:r>
        <w:tab/>
      </w:r>
      <w:r w:rsidR="00EA7CE9">
        <w:t>errors.  If you need to make any changes after submitting, DO NOT CLICK WITHDRAWN.  The</w:t>
      </w:r>
    </w:p>
    <w:p w:rsidR="00CB58EB" w:rsidRDefault="00CB58EB" w:rsidP="00CB58EB">
      <w:pPr>
        <w:pStyle w:val="ListParagraph"/>
        <w:tabs>
          <w:tab w:val="left" w:pos="2520"/>
        </w:tabs>
        <w:spacing w:after="0"/>
        <w:ind w:left="360"/>
      </w:pPr>
      <w:r>
        <w:tab/>
      </w:r>
      <w:r w:rsidR="00EA7CE9">
        <w:t xml:space="preserve">application cannot be awarded funding if withdrawn.  Email </w:t>
      </w:r>
      <w:hyperlink r:id="rId16" w:history="1">
        <w:r w:rsidR="00EA7CE9" w:rsidRPr="00BD5CA7">
          <w:rPr>
            <w:rStyle w:val="Hyperlink"/>
            <w:color w:val="auto"/>
          </w:rPr>
          <w:t>ccp@education.ohio.gov</w:t>
        </w:r>
      </w:hyperlink>
      <w:r w:rsidR="00EA7CE9" w:rsidRPr="00BD5CA7">
        <w:t xml:space="preserve"> </w:t>
      </w:r>
      <w:r w:rsidR="00EA7CE9">
        <w:t>with</w:t>
      </w:r>
    </w:p>
    <w:p w:rsidR="00EA7CE9" w:rsidRDefault="00CB58EB" w:rsidP="00CB58EB">
      <w:pPr>
        <w:pStyle w:val="ListParagraph"/>
        <w:tabs>
          <w:tab w:val="left" w:pos="2520"/>
        </w:tabs>
        <w:spacing w:after="0"/>
        <w:ind w:left="360"/>
      </w:pPr>
      <w:r>
        <w:tab/>
      </w:r>
      <w:r w:rsidR="00EA7CE9">
        <w:t>the student’s first and last name and adjustments needed.</w:t>
      </w:r>
    </w:p>
    <w:p w:rsidR="00BD5CA7" w:rsidRPr="00CB58EB" w:rsidRDefault="00BD5CA7" w:rsidP="00CB58EB">
      <w:pPr>
        <w:pStyle w:val="ListParagraph"/>
        <w:tabs>
          <w:tab w:val="left" w:pos="2520"/>
        </w:tabs>
        <w:spacing w:after="0"/>
        <w:ind w:left="360"/>
      </w:pPr>
    </w:p>
    <w:p w:rsidR="00EA7CE9" w:rsidRPr="000F4D9F" w:rsidRDefault="00BD5CA7" w:rsidP="00EA7CE9">
      <w:pPr>
        <w:spacing w:after="0"/>
        <w:rPr>
          <w:b/>
          <w:i/>
        </w:rPr>
      </w:pPr>
      <w:r>
        <w:rPr>
          <w:b/>
          <w:i/>
        </w:rPr>
        <w:t xml:space="preserve">                                                  </w:t>
      </w:r>
      <w:r w:rsidR="00EA7CE9" w:rsidRPr="000F4D9F">
        <w:rPr>
          <w:b/>
          <w:i/>
        </w:rPr>
        <w:t xml:space="preserve">FUNDING AWARDS WILL BE NOTIFIED BY MAY </w:t>
      </w:r>
      <w:r w:rsidR="000F1674">
        <w:rPr>
          <w:b/>
          <w:i/>
        </w:rPr>
        <w:t>6, 2022</w:t>
      </w:r>
      <w:r>
        <w:rPr>
          <w:b/>
          <w:i/>
        </w:rPr>
        <w:t>.</w:t>
      </w:r>
    </w:p>
    <w:p w:rsidR="00D07D00" w:rsidRDefault="00D07D00" w:rsidP="00D07D00">
      <w:pPr>
        <w:pStyle w:val="Title"/>
        <w:pBdr>
          <w:bottom w:val="single" w:sz="4" w:space="1" w:color="auto"/>
        </w:pBdr>
      </w:pPr>
      <w:r>
        <w:t>Additional Considerations</w:t>
      </w:r>
    </w:p>
    <w:p w:rsidR="00EA7CE9" w:rsidRDefault="00EA7CE9" w:rsidP="00EA7CE9">
      <w:pPr>
        <w:pStyle w:val="Heading1"/>
      </w:pPr>
      <w:bookmarkStart w:id="19" w:name="_Toc535929328"/>
      <w:r>
        <w:t>Technology</w:t>
      </w:r>
      <w:bookmarkEnd w:id="19"/>
    </w:p>
    <w:p w:rsidR="00EA7CE9" w:rsidRDefault="00EA7CE9" w:rsidP="00EA7CE9">
      <w:r>
        <w:t xml:space="preserve">Students participating in CCP are expected to be competent in managing their online college account, communicating with the instructor as needed, and submitting printed work physically or electronically.  Students are expected to maintain access to the tools needed for these tasks, which may include printers, email accounts, </w:t>
      </w:r>
      <w:proofErr w:type="spellStart"/>
      <w:r>
        <w:t>wi-fi</w:t>
      </w:r>
      <w:proofErr w:type="spellEnd"/>
      <w:r>
        <w:t xml:space="preserve"> access, internet browsers, and word processing.</w:t>
      </w:r>
    </w:p>
    <w:p w:rsidR="00D07D00" w:rsidRDefault="00D07D00" w:rsidP="00D07D00">
      <w:pPr>
        <w:pStyle w:val="Heading1"/>
      </w:pPr>
      <w:bookmarkStart w:id="20" w:name="_Toc535929329"/>
      <w:r>
        <w:t>FERPA</w:t>
      </w:r>
      <w:bookmarkEnd w:id="20"/>
    </w:p>
    <w:p w:rsidR="00D07D00" w:rsidRDefault="00D07D00" w:rsidP="00D07D00">
      <w:r>
        <w:t>The Family Educational Rights and Privacy Act protects the privacy of student records in college courses, regardless of their age.  FERPA can be waived, and NC asks all families to sign a waiver allowing the counseling department to communicate with the school about issues to better serve the student.</w:t>
      </w:r>
    </w:p>
    <w:p w:rsidR="00D07D00" w:rsidRPr="00781FE8" w:rsidRDefault="00D07D00" w:rsidP="00D07D00">
      <w:r>
        <w:t>Because of FERPA, the instructor is unable to discuss concerns with the parents.  Only the student can communicate with the instructor about concerns.  This should be a major factor in considering a student’s readiness for CCP.</w:t>
      </w:r>
    </w:p>
    <w:p w:rsidR="00D07D00" w:rsidRDefault="00D07D00" w:rsidP="00D07D00">
      <w:pPr>
        <w:pStyle w:val="Heading1"/>
      </w:pPr>
      <w:bookmarkStart w:id="21" w:name="_Toc535929330"/>
      <w:r>
        <w:t>Underperforming students</w:t>
      </w:r>
      <w:bookmarkEnd w:id="21"/>
    </w:p>
    <w:p w:rsidR="00D07D00" w:rsidRDefault="00D07D00" w:rsidP="00D07D00">
      <w:r>
        <w:t xml:space="preserve">CCP participants that fail a class will earn both an “F” on the high school and college transcripts, and this will be calculated in both GPAs.  The high school has the right to seek reimbursement for any tuition paid by the state to the university for tuition.  The school district may withhold grades and credits received for the course until the reimbursement is made. </w:t>
      </w:r>
    </w:p>
    <w:p w:rsidR="00D07D00" w:rsidRDefault="00D07D00" w:rsidP="00D07D00">
      <w:r>
        <w:t xml:space="preserve">Students with a lower than 2.0 cumulative GPA in CCP courses </w:t>
      </w:r>
      <w:r>
        <w:rPr>
          <w:u w:val="single"/>
        </w:rPr>
        <w:t>or</w:t>
      </w:r>
      <w:r>
        <w:t xml:space="preserve"> who has withdrawn from two or more courses in the same term is defined as “underperforming” and is placed on CCP Probation.  While on probation, the student may enroll in </w:t>
      </w:r>
      <w:r>
        <w:rPr>
          <w:b/>
        </w:rPr>
        <w:t>one</w:t>
      </w:r>
      <w:r>
        <w:t xml:space="preserve"> CCP course (not in the same subject as the D or F), and is given one semester to improve the GPA to a 2.0 or higher, lifting the probation.  If the student does not increase their GPA, they are dismissed from CCP.  This dismissal does not allow students to take a CCP course for one year.  If the student wants to return to CCP after the year they can request to return to CCP through the school counseling department.</w:t>
      </w:r>
    </w:p>
    <w:p w:rsidR="00D07D00" w:rsidRDefault="00D07D00" w:rsidP="00D07D00">
      <w:pPr>
        <w:pStyle w:val="Heading1"/>
      </w:pPr>
      <w:bookmarkStart w:id="22" w:name="_Toc535929331"/>
      <w:r>
        <w:t>Appeal Process for CCP Dismissal</w:t>
      </w:r>
      <w:bookmarkEnd w:id="22"/>
    </w:p>
    <w:p w:rsidR="00D07D00" w:rsidRDefault="00D07D00" w:rsidP="00D07D00">
      <w:r>
        <w:t>Under limited circumstances, a student can appeal a dismissal.  The principal will consider any extenuating circumstances separate from academic performance that may have affected the student’s CCP status.  They may then:</w:t>
      </w:r>
    </w:p>
    <w:p w:rsidR="00D07D00" w:rsidRDefault="00D07D00" w:rsidP="00D07D00">
      <w:pPr>
        <w:pStyle w:val="ListParagraph"/>
        <w:numPr>
          <w:ilvl w:val="0"/>
          <w:numId w:val="2"/>
        </w:numPr>
      </w:pPr>
      <w:r>
        <w:t>Allow the student to particip</w:t>
      </w:r>
      <w:r w:rsidR="00D551ED">
        <w:t>ate in CCP without restrictions, or</w:t>
      </w:r>
    </w:p>
    <w:p w:rsidR="00D07D00" w:rsidRDefault="00D07D00" w:rsidP="00D07D00">
      <w:pPr>
        <w:pStyle w:val="ListParagraph"/>
        <w:numPr>
          <w:ilvl w:val="0"/>
          <w:numId w:val="2"/>
        </w:numPr>
      </w:pPr>
      <w:r>
        <w:t>Allow the student to take a course in the same subject where the student earned a “D” or “F” or for which</w:t>
      </w:r>
      <w:r w:rsidR="00D551ED">
        <w:t xml:space="preserve"> the student received no credit, or</w:t>
      </w:r>
    </w:p>
    <w:p w:rsidR="00D07D00" w:rsidRDefault="00D07D00" w:rsidP="00D07D00">
      <w:pPr>
        <w:pStyle w:val="ListParagraph"/>
        <w:numPr>
          <w:ilvl w:val="0"/>
          <w:numId w:val="2"/>
        </w:numPr>
      </w:pPr>
      <w:r>
        <w:t xml:space="preserve">Allow the student to participate </w:t>
      </w:r>
      <w:r w:rsidR="00D551ED">
        <w:t>in the program on CCP Probation, or</w:t>
      </w:r>
    </w:p>
    <w:p w:rsidR="00D07D00" w:rsidRDefault="00D07D00" w:rsidP="00D07D00">
      <w:pPr>
        <w:pStyle w:val="ListParagraph"/>
        <w:numPr>
          <w:ilvl w:val="0"/>
          <w:numId w:val="2"/>
        </w:numPr>
      </w:pPr>
      <w:r>
        <w:t>Main the student’s status on CCP Dismissal.</w:t>
      </w:r>
    </w:p>
    <w:p w:rsidR="00D07D00" w:rsidRDefault="00D07D00" w:rsidP="00D07D00">
      <w:r w:rsidRPr="0012156B">
        <w:lastRenderedPageBreak/>
        <w:t xml:space="preserve">The College Credit Plus Dismissal Appeals policy for </w:t>
      </w:r>
      <w:r>
        <w:t>Newark Catholic High School</w:t>
      </w:r>
      <w:r w:rsidRPr="0012156B">
        <w:t xml:space="preserve"> is based on the requirements of Ohio Administrative Code 3333-1-65.13. Students who have been placed on CCP Dismissal or who have been placed on CCP Probation</w:t>
      </w:r>
      <w:r w:rsidR="00D551ED">
        <w:t>, prohibiting</w:t>
      </w:r>
      <w:r w:rsidRPr="0012156B">
        <w:t xml:space="preserve"> the student from taking a course in the same subject</w:t>
      </w:r>
      <w:r w:rsidR="00D551ED">
        <w:t>,</w:t>
      </w:r>
      <w:r w:rsidRPr="0012156B">
        <w:t xml:space="preserve"> and wish to appeal must notify the</w:t>
      </w:r>
      <w:r w:rsidR="00D551ED">
        <w:t xml:space="preserve"> principal</w:t>
      </w:r>
      <w:r w:rsidRPr="0012156B">
        <w:t xml:space="preserve"> within five business days after being notified of the CCP Dismissal or CCP Probation</w:t>
      </w:r>
      <w:r>
        <w:t xml:space="preserve"> </w:t>
      </w:r>
      <w:r w:rsidRPr="0012156B">
        <w:t xml:space="preserve">status. The </w:t>
      </w:r>
      <w:r w:rsidR="00D551ED">
        <w:t>school</w:t>
      </w:r>
      <w:r w:rsidRPr="0012156B">
        <w:t xml:space="preserve"> will notify the college or university in which a student is enrolled that the student has requested an appeal. The </w:t>
      </w:r>
      <w:r w:rsidR="00D551ED">
        <w:t xml:space="preserve">principal </w:t>
      </w:r>
      <w:r w:rsidRPr="0012156B">
        <w:t xml:space="preserve">will issue a decision on the student’s appeal within ten business days after the date of the appeal is made. The decision of the </w:t>
      </w:r>
      <w:r w:rsidR="00D551ED">
        <w:t>principal</w:t>
      </w:r>
      <w:r w:rsidRPr="0012156B">
        <w:t xml:space="preserve"> is final. </w:t>
      </w:r>
    </w:p>
    <w:p w:rsidR="00D07D00" w:rsidRDefault="00D07D00" w:rsidP="00D07D00">
      <w:pPr>
        <w:spacing w:after="0"/>
      </w:pPr>
      <w:r w:rsidRPr="0012156B">
        <w:t xml:space="preserve">To request an appeal, a student must provide a written explanation of why the student should be 1) removed from CCP Dismissal or 2) permitted to take a course in the same subject while on CCP Probation. The </w:t>
      </w:r>
      <w:r w:rsidR="00D551ED">
        <w:t>principal</w:t>
      </w:r>
      <w:r w:rsidRPr="0012156B">
        <w:t xml:space="preserve"> will review the written explanation and will consider the following possible activities that a student has taken: </w:t>
      </w:r>
    </w:p>
    <w:p w:rsidR="00D07D00" w:rsidRDefault="00D07D00" w:rsidP="00D07D00">
      <w:pPr>
        <w:pStyle w:val="ListParagraph"/>
        <w:numPr>
          <w:ilvl w:val="0"/>
          <w:numId w:val="3"/>
        </w:numPr>
        <w:spacing w:after="0"/>
      </w:pPr>
      <w:r w:rsidRPr="0012156B">
        <w:t xml:space="preserve">Completion of high school courses with an established grade point average </w:t>
      </w:r>
    </w:p>
    <w:p w:rsidR="00D07D00" w:rsidRDefault="00D07D00" w:rsidP="00D07D00">
      <w:pPr>
        <w:pStyle w:val="ListParagraph"/>
        <w:numPr>
          <w:ilvl w:val="0"/>
          <w:numId w:val="3"/>
        </w:numPr>
        <w:spacing w:after="0"/>
      </w:pPr>
      <w:r w:rsidRPr="0012156B">
        <w:t xml:space="preserve">Completion of tutoring, extra course assistance, as available </w:t>
      </w:r>
    </w:p>
    <w:p w:rsidR="00D07D00" w:rsidRDefault="00D07D00" w:rsidP="00D07D00">
      <w:pPr>
        <w:pStyle w:val="ListParagraph"/>
        <w:numPr>
          <w:ilvl w:val="0"/>
          <w:numId w:val="3"/>
        </w:numPr>
        <w:spacing w:after="0"/>
      </w:pPr>
      <w:r w:rsidRPr="0012156B">
        <w:t xml:space="preserve">Development of an individual pathway plan that includes high school graduation requirements and possible </w:t>
      </w:r>
      <w:r>
        <w:t>c</w:t>
      </w:r>
      <w:r w:rsidRPr="0012156B">
        <w:t xml:space="preserve">ollege courses </w:t>
      </w:r>
    </w:p>
    <w:p w:rsidR="00D07D00" w:rsidRDefault="00D07D00" w:rsidP="00D07D00">
      <w:pPr>
        <w:spacing w:after="0"/>
      </w:pPr>
      <w:r w:rsidRPr="0012156B">
        <w:t xml:space="preserve">The </w:t>
      </w:r>
      <w:r w:rsidR="00D551ED">
        <w:t>principal</w:t>
      </w:r>
      <w:r w:rsidRPr="0012156B">
        <w:t xml:space="preserve"> has the discretion to allow a student to participate in the program if the student meets other factors to demonstrate readiness. </w:t>
      </w:r>
    </w:p>
    <w:p w:rsidR="00D07D00" w:rsidRDefault="00D07D00" w:rsidP="00D07D00">
      <w:pPr>
        <w:spacing w:after="0"/>
      </w:pPr>
    </w:p>
    <w:p w:rsidR="00D07D00" w:rsidRPr="004C6C81" w:rsidRDefault="00D07D00" w:rsidP="00D07D00">
      <w:pPr>
        <w:spacing w:after="0"/>
        <w:rPr>
          <w:i/>
        </w:rPr>
      </w:pPr>
      <w:r w:rsidRPr="0012156B">
        <w:rPr>
          <w:i/>
        </w:rPr>
        <w:t>Note: The CCP Probation and CCP Dismissal policy (OAC 3333-1-65.13) does not alter, supersede, or affect any college policy or procedure on academic probation or dismissal through the college. Students wishing to appeal the college’s policy must do so by following the college’s procedures.</w:t>
      </w:r>
    </w:p>
    <w:p w:rsidR="00D07D00" w:rsidRDefault="00D07D00" w:rsidP="00D07D00">
      <w:pPr>
        <w:pStyle w:val="Heading1"/>
        <w:sectPr w:rsidR="00D07D00" w:rsidSect="00957DD1">
          <w:type w:val="continuous"/>
          <w:pgSz w:w="12240" w:h="15840" w:code="1"/>
          <w:pgMar w:top="720" w:right="360" w:bottom="720" w:left="1080" w:header="720" w:footer="720" w:gutter="0"/>
          <w:cols w:space="180"/>
          <w:docGrid w:linePitch="360"/>
        </w:sectPr>
      </w:pPr>
    </w:p>
    <w:p w:rsidR="00D07D00" w:rsidRDefault="00D07D00" w:rsidP="00D07D00">
      <w:pPr>
        <w:pStyle w:val="Heading1"/>
      </w:pPr>
      <w:bookmarkStart w:id="23" w:name="_Toc535929332"/>
      <w:r>
        <w:lastRenderedPageBreak/>
        <w:t>Withdrawal from a course</w:t>
      </w:r>
      <w:bookmarkEnd w:id="23"/>
      <w:r>
        <w:t xml:space="preserve"> </w:t>
      </w:r>
    </w:p>
    <w:p w:rsidR="00D07D00" w:rsidRDefault="00D07D00" w:rsidP="00D07D00">
      <w:r>
        <w:t>A student can withdraw from a course before the 14</w:t>
      </w:r>
      <w:r w:rsidRPr="004B6CA6">
        <w:rPr>
          <w:vertAlign w:val="superscript"/>
        </w:rPr>
        <w:t>th</w:t>
      </w:r>
      <w:r>
        <w:t xml:space="preserve"> </w:t>
      </w:r>
      <w:r w:rsidRPr="005B237D">
        <w:rPr>
          <w:b/>
        </w:rPr>
        <w:t>calendar</w:t>
      </w:r>
      <w:r>
        <w:t xml:space="preserve"> day of the term without penalty.  Check the college’s academic calendar for this specific date; it does not necessarily correspond to the 14</w:t>
      </w:r>
      <w:r w:rsidRPr="004B6CA6">
        <w:rPr>
          <w:vertAlign w:val="superscript"/>
        </w:rPr>
        <w:t>th</w:t>
      </w:r>
      <w:r>
        <w:t xml:space="preserve"> day of the course.</w:t>
      </w:r>
    </w:p>
    <w:p w:rsidR="00D07D00" w:rsidRDefault="00D07D00" w:rsidP="00D07D00">
      <w:r>
        <w:t>A student that withdraws after the college’s required withdraw date will receive an “F” in the college and high school GPA and transcript.  The high school can seek reimbursement for the course tuition, textbooks, and fees for any failing grade in CCP.</w:t>
      </w:r>
    </w:p>
    <w:p w:rsidR="00D07D00" w:rsidRDefault="00D07D00" w:rsidP="00D07D00">
      <w:pPr>
        <w:pStyle w:val="Heading1"/>
      </w:pPr>
      <w:bookmarkStart w:id="24" w:name="_Toc535929333"/>
      <w:r>
        <w:t>Athletic Eligibility</w:t>
      </w:r>
      <w:bookmarkEnd w:id="24"/>
    </w:p>
    <w:p w:rsidR="00D07D00" w:rsidRDefault="00D07D00" w:rsidP="00D07D00">
      <w:r>
        <w:t>Students electing to enroll in CCP must be certain that:</w:t>
      </w:r>
    </w:p>
    <w:p w:rsidR="00D07D00" w:rsidRDefault="00D07D00" w:rsidP="00D07D00">
      <w:pPr>
        <w:pStyle w:val="ListParagraph"/>
        <w:numPr>
          <w:ilvl w:val="0"/>
          <w:numId w:val="23"/>
        </w:numPr>
      </w:pPr>
      <w:r>
        <w:t xml:space="preserve">The faculty members at the post-secondary institution understand that they will need to provide grades or a progress report at the time when the high school’s </w:t>
      </w:r>
      <w:r w:rsidR="00D551ED">
        <w:t>grading period is over (mid-semester for the college).</w:t>
      </w:r>
    </w:p>
    <w:p w:rsidR="00D07D00" w:rsidRDefault="00D07D00" w:rsidP="00D07D00">
      <w:pPr>
        <w:pStyle w:val="ListParagraph"/>
        <w:numPr>
          <w:ilvl w:val="0"/>
          <w:numId w:val="23"/>
        </w:numPr>
      </w:pPr>
      <w:r>
        <w:t xml:space="preserve">The student-athlete is taking enough course work between the post-secondary institution and the high school combined to be equivalent to five one-credit courses (NC requires 6, which </w:t>
      </w:r>
      <w:proofErr w:type="spellStart"/>
      <w:r>
        <w:t>supercedes</w:t>
      </w:r>
      <w:proofErr w:type="spellEnd"/>
      <w:r>
        <w:t xml:space="preserve"> OHSAA’s requirement). To calculate, each high school course for that grading period counts as one course, and each CCP course counts as two courses.  For clarification in the credit </w:t>
      </w:r>
      <w:r w:rsidR="00DB1208">
        <w:t>count, please see Mrs. Welsh</w:t>
      </w:r>
      <w:r>
        <w:t xml:space="preserve">. </w:t>
      </w:r>
    </w:p>
    <w:p w:rsidR="00EA7CE9" w:rsidRDefault="00EA7CE9" w:rsidP="00EA7CE9">
      <w:pPr>
        <w:pStyle w:val="Heading1"/>
      </w:pPr>
      <w:bookmarkStart w:id="25" w:name="_Toc535929334"/>
      <w:r>
        <w:t>Deadlines</w:t>
      </w:r>
      <w:bookmarkEnd w:id="25"/>
    </w:p>
    <w:p w:rsidR="00EA7CE9" w:rsidRDefault="00EA7CE9" w:rsidP="00D07D00">
      <w:pPr>
        <w:spacing w:after="60"/>
      </w:pPr>
      <w:proofErr w:type="gramStart"/>
      <w:r>
        <w:t>February  1</w:t>
      </w:r>
      <w:r w:rsidR="00A06487">
        <w:t>5</w:t>
      </w:r>
      <w:proofErr w:type="gramEnd"/>
      <w:r>
        <w:tab/>
        <w:t>Deadline for the high school to publish information</w:t>
      </w:r>
      <w:r w:rsidR="00D07D00">
        <w:t xml:space="preserve"> about the school’s CCP program</w:t>
      </w:r>
    </w:p>
    <w:p w:rsidR="00EA7CE9" w:rsidRDefault="00EA7CE9" w:rsidP="00D07D00">
      <w:pPr>
        <w:spacing w:after="60"/>
        <w:ind w:left="1440" w:hanging="1440"/>
      </w:pPr>
      <w:r>
        <w:t>February 14</w:t>
      </w:r>
      <w:r>
        <w:tab/>
        <w:t xml:space="preserve">Deadline for interested students to contact Mrs. </w:t>
      </w:r>
      <w:r w:rsidR="00B04121">
        <w:t>Galbari</w:t>
      </w:r>
      <w:r>
        <w:t xml:space="preserve"> to schedule a counseling session regarding CCP</w:t>
      </w:r>
      <w:r w:rsidR="00D07D00">
        <w:t xml:space="preserve"> (if you missed the </w:t>
      </w:r>
      <w:r w:rsidR="000F1674">
        <w:t>lunch meetings</w:t>
      </w:r>
      <w:r w:rsidR="00D07D00">
        <w:t>)</w:t>
      </w:r>
    </w:p>
    <w:p w:rsidR="00EA7CE9" w:rsidRDefault="00EA7CE9" w:rsidP="00D07D00">
      <w:pPr>
        <w:spacing w:after="60"/>
      </w:pPr>
      <w:r>
        <w:t>March 1</w:t>
      </w:r>
      <w:r>
        <w:tab/>
        <w:t xml:space="preserve">Deadline to return “CCP Plan” </w:t>
      </w:r>
      <w:r w:rsidR="00BE001D">
        <w:t>form to Mrs. Galbari</w:t>
      </w:r>
    </w:p>
    <w:p w:rsidR="00EA7CE9" w:rsidRDefault="00EA7CE9" w:rsidP="00D07D00">
      <w:pPr>
        <w:spacing w:after="60"/>
      </w:pPr>
      <w:r>
        <w:t xml:space="preserve">March 8 </w:t>
      </w:r>
      <w:r>
        <w:tab/>
        <w:t>Suggested deadline to apply to college(s)</w:t>
      </w:r>
    </w:p>
    <w:p w:rsidR="00EA7CE9" w:rsidRDefault="000F1674" w:rsidP="00D07D00">
      <w:pPr>
        <w:spacing w:after="60"/>
      </w:pPr>
      <w:r>
        <w:t>April 1</w:t>
      </w:r>
      <w:r w:rsidR="00EA7CE9">
        <w:tab/>
      </w:r>
      <w:r w:rsidR="00EA7CE9">
        <w:tab/>
        <w:t xml:space="preserve">Deadline to submit the </w:t>
      </w:r>
      <w:r w:rsidR="00B04121">
        <w:t xml:space="preserve">OH/ID account </w:t>
      </w:r>
      <w:r w:rsidR="00EA7CE9">
        <w:t>funding application – 5 PM</w:t>
      </w:r>
    </w:p>
    <w:p w:rsidR="00EA7CE9" w:rsidRDefault="000B424B" w:rsidP="00D07D00">
      <w:pPr>
        <w:spacing w:after="60"/>
      </w:pPr>
      <w:r>
        <w:lastRenderedPageBreak/>
        <w:t>May 6</w:t>
      </w:r>
      <w:r w:rsidR="00EA7CE9">
        <w:tab/>
      </w:r>
      <w:r w:rsidR="00EA7CE9">
        <w:tab/>
        <w:t>Expected deadline for notification of funding</w:t>
      </w:r>
    </w:p>
    <w:p w:rsidR="00EA7CE9" w:rsidRDefault="00EA7CE9" w:rsidP="00D07D00">
      <w:pPr>
        <w:spacing w:after="60"/>
      </w:pPr>
      <w:r>
        <w:t>May 20</w:t>
      </w:r>
      <w:r>
        <w:tab/>
      </w:r>
      <w:r>
        <w:tab/>
        <w:t>Deadline to submit course information to NC to guarantee textbooks for Summer semester courses</w:t>
      </w:r>
    </w:p>
    <w:p w:rsidR="00EA7CE9" w:rsidRDefault="00EA7CE9" w:rsidP="00D07D00">
      <w:pPr>
        <w:spacing w:after="60"/>
      </w:pPr>
      <w:r>
        <w:t>August 1</w:t>
      </w:r>
      <w:r>
        <w:tab/>
        <w:t>Deadline to submit course information to NC to guarantee textbooks for Fall semester courses</w:t>
      </w:r>
    </w:p>
    <w:p w:rsidR="00EA7CE9" w:rsidRDefault="00EA7CE9" w:rsidP="00D07D00">
      <w:pPr>
        <w:spacing w:after="60"/>
      </w:pPr>
      <w:r>
        <w:t>December 13</w:t>
      </w:r>
      <w:r>
        <w:tab/>
        <w:t>Deadline to submit course information to NC to guarantee textbooks for Spring semester courses</w:t>
      </w:r>
    </w:p>
    <w:p w:rsidR="00D07D00" w:rsidRDefault="00D07D00" w:rsidP="00D07D00">
      <w:pPr>
        <w:pStyle w:val="Title"/>
        <w:pBdr>
          <w:bottom w:val="single" w:sz="4" w:space="1" w:color="auto"/>
        </w:pBdr>
      </w:pPr>
      <w:r>
        <w:t>Helpful Resources</w:t>
      </w:r>
    </w:p>
    <w:p w:rsidR="00245AB9" w:rsidRPr="00D11EFA" w:rsidRDefault="00245AB9" w:rsidP="00245AB9">
      <w:pPr>
        <w:pStyle w:val="Heading1"/>
      </w:pPr>
      <w:bookmarkStart w:id="26" w:name="_Toc535929335"/>
      <w:r w:rsidRPr="00D11EFA">
        <w:t>ACCUPLACER</w:t>
      </w:r>
      <w:bookmarkEnd w:id="26"/>
    </w:p>
    <w:p w:rsidR="00245AB9" w:rsidRDefault="00245AB9" w:rsidP="00245AB9">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Pr>
          <w:rFonts w:asciiTheme="minorHAnsi" w:hAnsiTheme="minorHAnsi" w:cstheme="minorHAnsi"/>
          <w:color w:val="505050"/>
          <w:sz w:val="22"/>
          <w:szCs w:val="22"/>
        </w:rPr>
        <w:t xml:space="preserve"> </w:t>
      </w:r>
    </w:p>
    <w:p w:rsidR="00245AB9" w:rsidRDefault="00245AB9" w:rsidP="00245AB9">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proofErr w:type="spellStart"/>
      <w:r>
        <w:rPr>
          <w:rFonts w:asciiTheme="minorHAnsi" w:hAnsiTheme="minorHAnsi" w:cstheme="minorHAnsi"/>
          <w:color w:val="505050"/>
          <w:sz w:val="22"/>
          <w:szCs w:val="22"/>
        </w:rPr>
        <w:t>Accuplacer</w:t>
      </w:r>
      <w:proofErr w:type="spellEnd"/>
      <w:r>
        <w:rPr>
          <w:rFonts w:asciiTheme="minorHAnsi" w:hAnsiTheme="minorHAnsi" w:cstheme="minorHAnsi"/>
          <w:color w:val="505050"/>
          <w:sz w:val="22"/>
          <w:szCs w:val="22"/>
        </w:rPr>
        <w:t xml:space="preserve"> is the most common placement test for determining if a student is college-ready.  The ACT or SAT can also be used, but if the student has not taken the either of those tests the college will provide one free opportunity for placement using </w:t>
      </w:r>
      <w:proofErr w:type="spellStart"/>
      <w:r>
        <w:rPr>
          <w:rFonts w:asciiTheme="minorHAnsi" w:hAnsiTheme="minorHAnsi" w:cstheme="minorHAnsi"/>
          <w:color w:val="505050"/>
          <w:sz w:val="22"/>
          <w:szCs w:val="22"/>
        </w:rPr>
        <w:t>Accuplacer</w:t>
      </w:r>
      <w:proofErr w:type="spellEnd"/>
      <w:r>
        <w:rPr>
          <w:rFonts w:asciiTheme="minorHAnsi" w:hAnsiTheme="minorHAnsi" w:cstheme="minorHAnsi"/>
          <w:color w:val="505050"/>
          <w:sz w:val="22"/>
          <w:szCs w:val="22"/>
        </w:rPr>
        <w:t xml:space="preserve">.  There are multiple subjects tested for the </w:t>
      </w:r>
      <w:proofErr w:type="spellStart"/>
      <w:r>
        <w:rPr>
          <w:rFonts w:asciiTheme="minorHAnsi" w:hAnsiTheme="minorHAnsi" w:cstheme="minorHAnsi"/>
          <w:color w:val="505050"/>
          <w:sz w:val="22"/>
          <w:szCs w:val="22"/>
        </w:rPr>
        <w:t>Accuplacer</w:t>
      </w:r>
      <w:proofErr w:type="spellEnd"/>
      <w:r>
        <w:rPr>
          <w:rFonts w:asciiTheme="minorHAnsi" w:hAnsiTheme="minorHAnsi" w:cstheme="minorHAnsi"/>
          <w:color w:val="505050"/>
          <w:sz w:val="22"/>
          <w:szCs w:val="22"/>
        </w:rPr>
        <w:t>, so if you need to take it, verify with the college which test you are taking.  NC typically offers one test date</w:t>
      </w:r>
      <w:r w:rsidR="002E569D">
        <w:rPr>
          <w:rFonts w:asciiTheme="minorHAnsi" w:hAnsiTheme="minorHAnsi" w:cstheme="minorHAnsi"/>
          <w:color w:val="505050"/>
          <w:sz w:val="22"/>
          <w:szCs w:val="22"/>
        </w:rPr>
        <w:t xml:space="preserve"> for COTC students</w:t>
      </w:r>
      <w:r>
        <w:rPr>
          <w:rFonts w:asciiTheme="minorHAnsi" w:hAnsiTheme="minorHAnsi" w:cstheme="minorHAnsi"/>
          <w:color w:val="505050"/>
          <w:sz w:val="22"/>
          <w:szCs w:val="22"/>
        </w:rPr>
        <w:t xml:space="preserve"> after school in the spring in our computer lab (date to be determined).  If you cannot attend that date, it will be the responsibility of the student to test </w:t>
      </w:r>
      <w:r w:rsidR="002E569D">
        <w:rPr>
          <w:rFonts w:asciiTheme="minorHAnsi" w:hAnsiTheme="minorHAnsi" w:cstheme="minorHAnsi"/>
          <w:color w:val="505050"/>
          <w:sz w:val="22"/>
          <w:szCs w:val="22"/>
        </w:rPr>
        <w:t>at COTC during the testing center’s scheduled hours.</w:t>
      </w:r>
    </w:p>
    <w:p w:rsidR="00245AB9" w:rsidRDefault="00245AB9" w:rsidP="00245AB9">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Pr>
          <w:rFonts w:asciiTheme="minorHAnsi" w:hAnsiTheme="minorHAnsi" w:cstheme="minorHAnsi"/>
          <w:color w:val="505050"/>
          <w:sz w:val="22"/>
          <w:szCs w:val="22"/>
        </w:rPr>
        <w:t xml:space="preserve"> </w:t>
      </w:r>
    </w:p>
    <w:p w:rsidR="00245AB9" w:rsidRPr="00D07D00" w:rsidRDefault="00245AB9" w:rsidP="00D07D00">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sidRPr="00245AB9">
        <w:rPr>
          <w:rFonts w:asciiTheme="minorHAnsi" w:hAnsiTheme="minorHAnsi" w:cstheme="minorHAnsi"/>
          <w:color w:val="505050"/>
          <w:sz w:val="22"/>
          <w:szCs w:val="22"/>
        </w:rPr>
        <w:t xml:space="preserve">All ACCUPLACER tests use a multiple-choice format (except for the </w:t>
      </w:r>
      <w:proofErr w:type="spellStart"/>
      <w:r w:rsidRPr="00245AB9">
        <w:rPr>
          <w:rFonts w:asciiTheme="minorHAnsi" w:hAnsiTheme="minorHAnsi" w:cstheme="minorHAnsi"/>
          <w:color w:val="505050"/>
          <w:sz w:val="22"/>
          <w:szCs w:val="22"/>
        </w:rPr>
        <w:t>WritePlacer</w:t>
      </w:r>
      <w:proofErr w:type="spellEnd"/>
      <w:r w:rsidRPr="00245AB9">
        <w:rPr>
          <w:rFonts w:asciiTheme="minorHAnsi" w:hAnsiTheme="minorHAnsi" w:cstheme="minorHAnsi"/>
          <w:color w:val="505050"/>
          <w:sz w:val="22"/>
          <w:szCs w:val="22"/>
        </w:rPr>
        <w:t>, which is a writing test).  There’s no time limit on the tests, so you can focus on doing your best to demonstrate your skills.  ACCUPLACER uses the latest computer-adaptive technology and the questions you see are based on your skill level. Your response to each question drives the difficulty level of the next question so it’s important to give each question as much thought as you ca</w:t>
      </w:r>
      <w:r w:rsidR="00D07D00">
        <w:rPr>
          <w:rFonts w:asciiTheme="minorHAnsi" w:hAnsiTheme="minorHAnsi" w:cstheme="minorHAnsi"/>
          <w:color w:val="505050"/>
          <w:sz w:val="22"/>
          <w:szCs w:val="22"/>
        </w:rPr>
        <w:t xml:space="preserve">n before </w:t>
      </w:r>
      <w:proofErr w:type="gramStart"/>
      <w:r w:rsidR="00D07D00">
        <w:rPr>
          <w:rFonts w:asciiTheme="minorHAnsi" w:hAnsiTheme="minorHAnsi" w:cstheme="minorHAnsi"/>
          <w:color w:val="505050"/>
          <w:sz w:val="22"/>
          <w:szCs w:val="22"/>
        </w:rPr>
        <w:t>selecting</w:t>
      </w:r>
      <w:proofErr w:type="gramEnd"/>
      <w:r w:rsidR="00D07D00">
        <w:rPr>
          <w:rFonts w:asciiTheme="minorHAnsi" w:hAnsiTheme="minorHAnsi" w:cstheme="minorHAnsi"/>
          <w:color w:val="505050"/>
          <w:sz w:val="22"/>
          <w:szCs w:val="22"/>
        </w:rPr>
        <w:t xml:space="preserve"> your answer.</w:t>
      </w:r>
    </w:p>
    <w:p w:rsidR="00245AB9" w:rsidRPr="00245AB9" w:rsidRDefault="00245AB9" w:rsidP="00245AB9">
      <w:pPr>
        <w:numPr>
          <w:ilvl w:val="0"/>
          <w:numId w:val="12"/>
        </w:numPr>
        <w:shd w:val="clear" w:color="auto" w:fill="FFFFFF"/>
        <w:spacing w:after="0" w:line="228" w:lineRule="auto"/>
        <w:rPr>
          <w:rFonts w:cstheme="minorHAnsi"/>
          <w:color w:val="505050"/>
        </w:rPr>
      </w:pPr>
      <w:r w:rsidRPr="00245AB9">
        <w:rPr>
          <w:rFonts w:cstheme="minorHAnsi"/>
          <w:color w:val="505050"/>
        </w:rPr>
        <w:t>The number of questions varies depending on which ACCUPLACER tests you take, typically between 12 and 40 questions.</w:t>
      </w:r>
    </w:p>
    <w:p w:rsidR="002E569D" w:rsidRDefault="00245AB9" w:rsidP="002E2510">
      <w:pPr>
        <w:numPr>
          <w:ilvl w:val="0"/>
          <w:numId w:val="12"/>
        </w:numPr>
        <w:shd w:val="clear" w:color="auto" w:fill="FFFFFF"/>
        <w:spacing w:after="0" w:line="228" w:lineRule="auto"/>
        <w:rPr>
          <w:rFonts w:cstheme="minorHAnsi"/>
          <w:color w:val="505050"/>
        </w:rPr>
      </w:pPr>
      <w:r w:rsidRPr="00245AB9">
        <w:rPr>
          <w:rFonts w:cstheme="minorHAnsi"/>
          <w:color w:val="505050"/>
        </w:rPr>
        <w:t>No one passes or fails ACCUPLACER tests, but it’s important to complete the test using your best effort, so you and your college have an accurate measure of your academic skills.</w:t>
      </w:r>
      <w:r w:rsidR="002E2510">
        <w:rPr>
          <w:rFonts w:cstheme="minorHAnsi"/>
          <w:color w:val="505050"/>
        </w:rPr>
        <w:t xml:space="preserve"> </w:t>
      </w:r>
    </w:p>
    <w:p w:rsidR="002E2510" w:rsidRPr="002E2510" w:rsidRDefault="002E2510" w:rsidP="002E2510">
      <w:pPr>
        <w:shd w:val="clear" w:color="auto" w:fill="FFFFFF"/>
        <w:spacing w:after="0" w:line="228" w:lineRule="auto"/>
        <w:ind w:left="360"/>
        <w:rPr>
          <w:rFonts w:cstheme="minorHAnsi"/>
          <w:color w:val="505050"/>
        </w:rPr>
      </w:pPr>
    </w:p>
    <w:p w:rsidR="002E569D" w:rsidRPr="002E569D" w:rsidRDefault="002E569D" w:rsidP="002E569D">
      <w:pPr>
        <w:jc w:val="center"/>
        <w:rPr>
          <w:b/>
        </w:rPr>
      </w:pPr>
      <w:r>
        <w:rPr>
          <w:b/>
        </w:rPr>
        <w:t xml:space="preserve">Test Details:  </w:t>
      </w:r>
      <w:proofErr w:type="spellStart"/>
      <w:r w:rsidRPr="002E569D">
        <w:rPr>
          <w:b/>
        </w:rPr>
        <w:t>WritePlacer</w:t>
      </w:r>
      <w:proofErr w:type="spellEnd"/>
      <w:r w:rsidRPr="002E569D">
        <w:rPr>
          <w:b/>
          <w:vertAlign w:val="superscript"/>
        </w:rPr>
        <w:t>®</w:t>
      </w:r>
      <w:r w:rsidRPr="002E569D">
        <w:rPr>
          <w:b/>
        </w:rPr>
        <w:t> (Written Essay)</w:t>
      </w:r>
    </w:p>
    <w:p w:rsidR="002E569D" w:rsidRPr="00245AB9" w:rsidRDefault="002E569D" w:rsidP="002E569D">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sidRPr="00245AB9">
        <w:rPr>
          <w:rFonts w:asciiTheme="minorHAnsi" w:hAnsiTheme="minorHAnsi" w:cstheme="minorHAnsi"/>
          <w:color w:val="505050"/>
          <w:sz w:val="22"/>
          <w:szCs w:val="22"/>
        </w:rPr>
        <w:t xml:space="preserve">The </w:t>
      </w:r>
      <w:proofErr w:type="spellStart"/>
      <w:r w:rsidRPr="00245AB9">
        <w:rPr>
          <w:rFonts w:asciiTheme="minorHAnsi" w:hAnsiTheme="minorHAnsi" w:cstheme="minorHAnsi"/>
          <w:color w:val="505050"/>
          <w:sz w:val="22"/>
          <w:szCs w:val="22"/>
        </w:rPr>
        <w:t>WritePlacer</w:t>
      </w:r>
      <w:proofErr w:type="spellEnd"/>
      <w:r w:rsidRPr="00245AB9">
        <w:rPr>
          <w:rFonts w:asciiTheme="minorHAnsi" w:hAnsiTheme="minorHAnsi" w:cstheme="minorHAnsi"/>
          <w:color w:val="505050"/>
          <w:sz w:val="22"/>
          <w:szCs w:val="22"/>
        </w:rPr>
        <w:t xml:space="preserve"> test measures your ability to write effectively, which is critical to academic success. Your score is based on your ability to express, organize, and support your opinions and ideas. The position you take on the essay topic doesn’t affect your score. The following five characteristics of writing will be considered:</w:t>
      </w:r>
    </w:p>
    <w:p w:rsidR="002E569D" w:rsidRPr="00245AB9" w:rsidRDefault="002E569D" w:rsidP="002E569D">
      <w:pPr>
        <w:numPr>
          <w:ilvl w:val="0"/>
          <w:numId w:val="16"/>
        </w:numPr>
        <w:shd w:val="clear" w:color="auto" w:fill="FFFFFF"/>
        <w:spacing w:after="0" w:line="228" w:lineRule="auto"/>
        <w:rPr>
          <w:rFonts w:cstheme="minorHAnsi"/>
          <w:color w:val="505050"/>
        </w:rPr>
      </w:pPr>
      <w:r w:rsidRPr="00245AB9">
        <w:rPr>
          <w:rStyle w:val="Strong"/>
          <w:rFonts w:cstheme="minorHAnsi"/>
          <w:color w:val="505050"/>
        </w:rPr>
        <w:t>Focus:</w:t>
      </w:r>
      <w:r w:rsidRPr="00245AB9">
        <w:rPr>
          <w:rFonts w:cstheme="minorHAnsi"/>
          <w:color w:val="505050"/>
        </w:rPr>
        <w:t> The clarity with which you maintain your main idea or point of view.</w:t>
      </w:r>
    </w:p>
    <w:p w:rsidR="002E569D" w:rsidRPr="00245AB9" w:rsidRDefault="002E569D" w:rsidP="002E569D">
      <w:pPr>
        <w:numPr>
          <w:ilvl w:val="0"/>
          <w:numId w:val="16"/>
        </w:numPr>
        <w:shd w:val="clear" w:color="auto" w:fill="FFFFFF"/>
        <w:spacing w:after="0" w:line="228" w:lineRule="auto"/>
        <w:rPr>
          <w:rFonts w:cstheme="minorHAnsi"/>
          <w:color w:val="505050"/>
        </w:rPr>
      </w:pPr>
      <w:r w:rsidRPr="00245AB9">
        <w:rPr>
          <w:rStyle w:val="Strong"/>
          <w:rFonts w:cstheme="minorHAnsi"/>
          <w:color w:val="505050"/>
        </w:rPr>
        <w:t>Organization:</w:t>
      </w:r>
      <w:r w:rsidRPr="00245AB9">
        <w:rPr>
          <w:rFonts w:cstheme="minorHAnsi"/>
          <w:color w:val="505050"/>
        </w:rPr>
        <w:t> The clarity with which you structure your response and present a logical sequence of ideas.</w:t>
      </w:r>
    </w:p>
    <w:p w:rsidR="002E569D" w:rsidRPr="00245AB9" w:rsidRDefault="002E569D" w:rsidP="002E569D">
      <w:pPr>
        <w:numPr>
          <w:ilvl w:val="0"/>
          <w:numId w:val="16"/>
        </w:numPr>
        <w:shd w:val="clear" w:color="auto" w:fill="FFFFFF"/>
        <w:spacing w:after="0" w:line="228" w:lineRule="auto"/>
        <w:rPr>
          <w:rFonts w:cstheme="minorHAnsi"/>
          <w:color w:val="505050"/>
        </w:rPr>
      </w:pPr>
      <w:r w:rsidRPr="00245AB9">
        <w:rPr>
          <w:rStyle w:val="Strong"/>
          <w:rFonts w:cstheme="minorHAnsi"/>
          <w:color w:val="505050"/>
        </w:rPr>
        <w:t>Development and Support:</w:t>
      </w:r>
      <w:r w:rsidRPr="00245AB9">
        <w:rPr>
          <w:rFonts w:cstheme="minorHAnsi"/>
          <w:color w:val="505050"/>
        </w:rPr>
        <w:t> The extent to which you elaborate on your ideas and present supporting details.</w:t>
      </w:r>
    </w:p>
    <w:p w:rsidR="002E2510" w:rsidRDefault="002E569D" w:rsidP="002E569D">
      <w:pPr>
        <w:numPr>
          <w:ilvl w:val="0"/>
          <w:numId w:val="16"/>
        </w:numPr>
        <w:shd w:val="clear" w:color="auto" w:fill="FFFFFF"/>
        <w:spacing w:after="0" w:line="228" w:lineRule="auto"/>
        <w:rPr>
          <w:rFonts w:cstheme="minorHAnsi"/>
          <w:color w:val="505050"/>
        </w:rPr>
      </w:pPr>
      <w:r w:rsidRPr="00245AB9">
        <w:rPr>
          <w:rStyle w:val="Strong"/>
          <w:rFonts w:cstheme="minorHAnsi"/>
          <w:color w:val="505050"/>
        </w:rPr>
        <w:t>Sentence Structure:</w:t>
      </w:r>
      <w:r w:rsidRPr="00245AB9">
        <w:rPr>
          <w:rFonts w:cstheme="minorHAnsi"/>
          <w:color w:val="505050"/>
        </w:rPr>
        <w:t> The effectiveness of your sentence structure.</w:t>
      </w:r>
    </w:p>
    <w:p w:rsidR="002E2510" w:rsidRDefault="002E569D" w:rsidP="002E2510">
      <w:pPr>
        <w:numPr>
          <w:ilvl w:val="0"/>
          <w:numId w:val="16"/>
        </w:numPr>
        <w:shd w:val="clear" w:color="auto" w:fill="FFFFFF"/>
        <w:spacing w:after="0" w:line="228" w:lineRule="auto"/>
        <w:rPr>
          <w:rFonts w:cstheme="minorHAnsi"/>
          <w:color w:val="505050"/>
        </w:rPr>
      </w:pPr>
      <w:r w:rsidRPr="002E2510">
        <w:rPr>
          <w:rStyle w:val="Strong"/>
          <w:rFonts w:cstheme="minorHAnsi"/>
          <w:color w:val="505050"/>
        </w:rPr>
        <w:t>Mechanical Conventions:</w:t>
      </w:r>
      <w:r w:rsidRPr="002E2510">
        <w:rPr>
          <w:rFonts w:cstheme="minorHAnsi"/>
          <w:color w:val="505050"/>
        </w:rPr>
        <w:t> The extent to which your writing is free of errors in usage and mechanics.</w:t>
      </w:r>
      <w:r w:rsidR="002E2510">
        <w:rPr>
          <w:rFonts w:cstheme="minorHAnsi"/>
          <w:color w:val="505050"/>
        </w:rPr>
        <w:t xml:space="preserve"> </w:t>
      </w:r>
    </w:p>
    <w:p w:rsidR="002E2510" w:rsidRPr="002E2510" w:rsidRDefault="002E2510" w:rsidP="002E2510">
      <w:pPr>
        <w:shd w:val="clear" w:color="auto" w:fill="FFFFFF"/>
        <w:spacing w:after="0" w:line="228" w:lineRule="auto"/>
        <w:ind w:left="360"/>
        <w:rPr>
          <w:rFonts w:cstheme="minorHAnsi"/>
          <w:color w:val="505050"/>
        </w:rPr>
      </w:pPr>
    </w:p>
    <w:p w:rsidR="002E2510" w:rsidRDefault="00245AB9" w:rsidP="002E2510">
      <w:pPr>
        <w:jc w:val="center"/>
        <w:rPr>
          <w:b/>
        </w:rPr>
      </w:pPr>
      <w:r w:rsidRPr="002E569D">
        <w:rPr>
          <w:b/>
        </w:rPr>
        <w:t>Test Details: Classic ACCUPLACER</w:t>
      </w:r>
    </w:p>
    <w:p w:rsidR="002E2510" w:rsidRDefault="00245AB9" w:rsidP="002E2510">
      <w:pPr>
        <w:spacing w:after="0"/>
        <w:rPr>
          <w:b/>
        </w:rPr>
      </w:pPr>
      <w:r w:rsidRPr="002E569D">
        <w:rPr>
          <w:b/>
        </w:rPr>
        <w:t>Arithmetic</w:t>
      </w:r>
      <w:r w:rsidR="002E2510">
        <w:rPr>
          <w:b/>
        </w:rPr>
        <w:t xml:space="preserve"> </w:t>
      </w:r>
    </w:p>
    <w:p w:rsidR="00245AB9" w:rsidRPr="002E2510" w:rsidRDefault="00245AB9" w:rsidP="00D07D00">
      <w:pPr>
        <w:spacing w:after="0"/>
        <w:rPr>
          <w:b/>
        </w:rPr>
      </w:pPr>
      <w:r w:rsidRPr="00245AB9">
        <w:rPr>
          <w:rFonts w:cstheme="minorHAnsi"/>
          <w:color w:val="505050"/>
        </w:rPr>
        <w:t>The Arithmetic test measures your ability to perform basic arithmetic operations and to solve problems that involve fundamental arithmetic concepts. There are three types of arithmetic questions:</w:t>
      </w:r>
    </w:p>
    <w:p w:rsidR="00245AB9" w:rsidRPr="00F66DA5" w:rsidRDefault="00245AB9" w:rsidP="00D07D00">
      <w:pPr>
        <w:numPr>
          <w:ilvl w:val="0"/>
          <w:numId w:val="13"/>
        </w:numPr>
        <w:shd w:val="clear" w:color="auto" w:fill="FFFFFF"/>
        <w:spacing w:after="0" w:line="228" w:lineRule="auto"/>
        <w:rPr>
          <w:rFonts w:cstheme="minorHAnsi"/>
          <w:b/>
          <w:color w:val="505050"/>
        </w:rPr>
      </w:pPr>
      <w:r w:rsidRPr="00F66DA5">
        <w:rPr>
          <w:rStyle w:val="Strong"/>
          <w:rFonts w:cstheme="minorHAnsi"/>
          <w:b w:val="0"/>
          <w:color w:val="505050"/>
        </w:rPr>
        <w:t>Operations w</w:t>
      </w:r>
      <w:r w:rsidR="00F66DA5" w:rsidRPr="00F66DA5">
        <w:rPr>
          <w:rStyle w:val="Strong"/>
          <w:rFonts w:cstheme="minorHAnsi"/>
          <w:b w:val="0"/>
          <w:color w:val="505050"/>
        </w:rPr>
        <w:t>ith whole numbers and fractions</w:t>
      </w:r>
    </w:p>
    <w:p w:rsidR="00F66DA5" w:rsidRPr="00F66DA5" w:rsidRDefault="00245AB9" w:rsidP="000E5727">
      <w:pPr>
        <w:numPr>
          <w:ilvl w:val="0"/>
          <w:numId w:val="13"/>
        </w:numPr>
        <w:shd w:val="clear" w:color="auto" w:fill="FFFFFF"/>
        <w:spacing w:after="0" w:line="228" w:lineRule="auto"/>
        <w:rPr>
          <w:rStyle w:val="Strong"/>
          <w:rFonts w:cstheme="minorHAnsi"/>
          <w:b w:val="0"/>
          <w:bCs w:val="0"/>
          <w:color w:val="505050"/>
        </w:rPr>
      </w:pPr>
      <w:r w:rsidRPr="00F66DA5">
        <w:rPr>
          <w:rStyle w:val="Strong"/>
          <w:rFonts w:cstheme="minorHAnsi"/>
          <w:b w:val="0"/>
          <w:color w:val="505050"/>
        </w:rPr>
        <w:t xml:space="preserve">Operations with decimals and </w:t>
      </w:r>
      <w:proofErr w:type="spellStart"/>
      <w:r w:rsidRPr="00F66DA5">
        <w:rPr>
          <w:rStyle w:val="Strong"/>
          <w:rFonts w:cstheme="minorHAnsi"/>
          <w:b w:val="0"/>
          <w:color w:val="505050"/>
        </w:rPr>
        <w:t>percents</w:t>
      </w:r>
      <w:proofErr w:type="spellEnd"/>
    </w:p>
    <w:p w:rsidR="00245AB9" w:rsidRPr="00F66DA5" w:rsidRDefault="00245AB9" w:rsidP="000E5727">
      <w:pPr>
        <w:numPr>
          <w:ilvl w:val="0"/>
          <w:numId w:val="13"/>
        </w:numPr>
        <w:shd w:val="clear" w:color="auto" w:fill="FFFFFF"/>
        <w:spacing w:after="0" w:line="228" w:lineRule="auto"/>
        <w:rPr>
          <w:rStyle w:val="Strong"/>
          <w:rFonts w:cstheme="minorHAnsi"/>
          <w:b w:val="0"/>
          <w:bCs w:val="0"/>
          <w:color w:val="505050"/>
        </w:rPr>
      </w:pPr>
      <w:r w:rsidRPr="00F66DA5">
        <w:rPr>
          <w:rStyle w:val="Strong"/>
          <w:rFonts w:cstheme="minorHAnsi"/>
          <w:b w:val="0"/>
          <w:color w:val="505050"/>
        </w:rPr>
        <w:t>Applications and problem solving</w:t>
      </w:r>
    </w:p>
    <w:p w:rsidR="00F66DA5" w:rsidRPr="00F66DA5" w:rsidRDefault="00F66DA5" w:rsidP="00F66DA5">
      <w:pPr>
        <w:shd w:val="clear" w:color="auto" w:fill="FFFFFF"/>
        <w:spacing w:after="0" w:line="228" w:lineRule="auto"/>
        <w:ind w:left="360"/>
        <w:rPr>
          <w:rFonts w:cstheme="minorHAnsi"/>
          <w:color w:val="505050"/>
        </w:rPr>
      </w:pPr>
    </w:p>
    <w:p w:rsidR="002E2510" w:rsidRDefault="00245AB9" w:rsidP="002E2510">
      <w:pPr>
        <w:spacing w:after="0"/>
        <w:rPr>
          <w:b/>
        </w:rPr>
      </w:pPr>
      <w:r w:rsidRPr="002E569D">
        <w:rPr>
          <w:b/>
        </w:rPr>
        <w:t>College-Level Math</w:t>
      </w:r>
      <w:r w:rsidR="002E2510">
        <w:rPr>
          <w:b/>
        </w:rPr>
        <w:t xml:space="preserve"> </w:t>
      </w:r>
    </w:p>
    <w:p w:rsidR="00245AB9" w:rsidRPr="002E2510" w:rsidRDefault="00245AB9" w:rsidP="002D2186">
      <w:pPr>
        <w:spacing w:after="0"/>
        <w:rPr>
          <w:b/>
        </w:rPr>
      </w:pPr>
      <w:r w:rsidRPr="00245AB9">
        <w:rPr>
          <w:rFonts w:cstheme="minorHAnsi"/>
          <w:color w:val="505050"/>
        </w:rPr>
        <w:t>The College-Level Math test measures your ability to solve problems that involve college-level mathematics concepts. There are five types of college-level math questions:</w:t>
      </w:r>
    </w:p>
    <w:p w:rsidR="00F66DA5" w:rsidRPr="00F66DA5" w:rsidRDefault="00245AB9" w:rsidP="000E5727">
      <w:pPr>
        <w:numPr>
          <w:ilvl w:val="0"/>
          <w:numId w:val="14"/>
        </w:numPr>
        <w:shd w:val="clear" w:color="auto" w:fill="FFFFFF"/>
        <w:spacing w:after="0" w:line="228" w:lineRule="auto"/>
        <w:rPr>
          <w:rStyle w:val="Strong"/>
          <w:rFonts w:cstheme="minorHAnsi"/>
          <w:b w:val="0"/>
          <w:bCs w:val="0"/>
          <w:color w:val="505050"/>
        </w:rPr>
      </w:pPr>
      <w:r w:rsidRPr="00F66DA5">
        <w:rPr>
          <w:rStyle w:val="Strong"/>
          <w:rFonts w:cstheme="minorHAnsi"/>
          <w:b w:val="0"/>
          <w:color w:val="505050"/>
        </w:rPr>
        <w:t>Algebraic operations</w:t>
      </w:r>
    </w:p>
    <w:p w:rsidR="00245AB9" w:rsidRPr="00F66DA5" w:rsidRDefault="00245AB9" w:rsidP="000E5727">
      <w:pPr>
        <w:numPr>
          <w:ilvl w:val="0"/>
          <w:numId w:val="14"/>
        </w:numPr>
        <w:shd w:val="clear" w:color="auto" w:fill="FFFFFF"/>
        <w:spacing w:after="0" w:line="228" w:lineRule="auto"/>
        <w:rPr>
          <w:rStyle w:val="Strong"/>
          <w:rFonts w:cstheme="minorHAnsi"/>
          <w:b w:val="0"/>
          <w:bCs w:val="0"/>
          <w:color w:val="505050"/>
        </w:rPr>
      </w:pPr>
      <w:r w:rsidRPr="00F66DA5">
        <w:rPr>
          <w:rStyle w:val="Strong"/>
          <w:rFonts w:cstheme="minorHAnsi"/>
          <w:b w:val="0"/>
          <w:color w:val="505050"/>
        </w:rPr>
        <w:t>Solutions of equations and inequalities</w:t>
      </w:r>
    </w:p>
    <w:p w:rsidR="00F66DA5" w:rsidRPr="00F66DA5" w:rsidRDefault="00245AB9" w:rsidP="000E5727">
      <w:pPr>
        <w:numPr>
          <w:ilvl w:val="0"/>
          <w:numId w:val="14"/>
        </w:numPr>
        <w:shd w:val="clear" w:color="auto" w:fill="FFFFFF"/>
        <w:spacing w:after="0" w:line="228" w:lineRule="auto"/>
        <w:rPr>
          <w:rStyle w:val="Strong"/>
          <w:rFonts w:cstheme="minorHAnsi"/>
          <w:b w:val="0"/>
          <w:bCs w:val="0"/>
          <w:color w:val="505050"/>
        </w:rPr>
      </w:pPr>
      <w:r w:rsidRPr="00F66DA5">
        <w:rPr>
          <w:rStyle w:val="Strong"/>
          <w:rFonts w:cstheme="minorHAnsi"/>
          <w:b w:val="0"/>
          <w:color w:val="505050"/>
        </w:rPr>
        <w:lastRenderedPageBreak/>
        <w:t>Coordinate geometry</w:t>
      </w:r>
    </w:p>
    <w:p w:rsidR="00245AB9" w:rsidRPr="00F66DA5" w:rsidRDefault="00245AB9" w:rsidP="000E5727">
      <w:pPr>
        <w:numPr>
          <w:ilvl w:val="0"/>
          <w:numId w:val="14"/>
        </w:numPr>
        <w:shd w:val="clear" w:color="auto" w:fill="FFFFFF"/>
        <w:spacing w:after="0" w:line="228" w:lineRule="auto"/>
        <w:rPr>
          <w:rFonts w:cstheme="minorHAnsi"/>
          <w:b/>
          <w:color w:val="505050"/>
        </w:rPr>
      </w:pPr>
      <w:r w:rsidRPr="00F66DA5">
        <w:rPr>
          <w:rStyle w:val="Strong"/>
          <w:rFonts w:cstheme="minorHAnsi"/>
          <w:b w:val="0"/>
          <w:color w:val="505050"/>
        </w:rPr>
        <w:t>Applications and other algebra topics</w:t>
      </w:r>
    </w:p>
    <w:p w:rsidR="00245AB9" w:rsidRPr="00F66DA5" w:rsidRDefault="00245AB9" w:rsidP="000E5727">
      <w:pPr>
        <w:numPr>
          <w:ilvl w:val="0"/>
          <w:numId w:val="14"/>
        </w:numPr>
        <w:shd w:val="clear" w:color="auto" w:fill="FFFFFF"/>
        <w:spacing w:after="0" w:line="228" w:lineRule="auto"/>
        <w:rPr>
          <w:rStyle w:val="Strong"/>
          <w:rFonts w:cstheme="minorHAnsi"/>
          <w:b w:val="0"/>
          <w:bCs w:val="0"/>
          <w:color w:val="505050"/>
        </w:rPr>
      </w:pPr>
      <w:r w:rsidRPr="00F66DA5">
        <w:rPr>
          <w:rStyle w:val="Strong"/>
          <w:rFonts w:cstheme="minorHAnsi"/>
          <w:b w:val="0"/>
          <w:color w:val="505050"/>
        </w:rPr>
        <w:t>Functions and trigonometry</w:t>
      </w:r>
    </w:p>
    <w:p w:rsidR="00F66DA5" w:rsidRDefault="00F66DA5" w:rsidP="00F66DA5">
      <w:pPr>
        <w:shd w:val="clear" w:color="auto" w:fill="FFFFFF"/>
        <w:spacing w:after="0" w:line="228" w:lineRule="auto"/>
        <w:ind w:left="360"/>
        <w:rPr>
          <w:rFonts w:cstheme="minorHAnsi"/>
          <w:b/>
          <w:color w:val="505050"/>
        </w:rPr>
      </w:pPr>
    </w:p>
    <w:p w:rsidR="00F66DA5" w:rsidRPr="00F66DA5" w:rsidRDefault="00F66DA5" w:rsidP="00F66DA5">
      <w:pPr>
        <w:shd w:val="clear" w:color="auto" w:fill="FFFFFF"/>
        <w:spacing w:after="0" w:line="228" w:lineRule="auto"/>
        <w:ind w:left="360"/>
        <w:rPr>
          <w:rFonts w:cstheme="minorHAnsi"/>
          <w:b/>
          <w:color w:val="505050"/>
        </w:rPr>
      </w:pPr>
    </w:p>
    <w:p w:rsidR="00245AB9" w:rsidRPr="002E569D" w:rsidRDefault="00245AB9" w:rsidP="002E2510">
      <w:pPr>
        <w:spacing w:after="0"/>
        <w:rPr>
          <w:b/>
        </w:rPr>
      </w:pPr>
      <w:r w:rsidRPr="002E569D">
        <w:rPr>
          <w:b/>
        </w:rPr>
        <w:t>Elementary Algebra</w:t>
      </w:r>
    </w:p>
    <w:p w:rsidR="00245AB9" w:rsidRPr="000C025D" w:rsidRDefault="00245AB9" w:rsidP="00245AB9">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sidRPr="00245AB9">
        <w:rPr>
          <w:rFonts w:asciiTheme="minorHAnsi" w:hAnsiTheme="minorHAnsi" w:cstheme="minorHAnsi"/>
          <w:color w:val="505050"/>
          <w:sz w:val="22"/>
          <w:szCs w:val="22"/>
        </w:rPr>
        <w:t>The Elementary Algebra test measures your ability to perform basic algebraic operations and to solve problems involving elementary algebraic concepts. There are three types of elementary algebra questions:</w:t>
      </w:r>
    </w:p>
    <w:p w:rsidR="00245AB9" w:rsidRPr="000C025D" w:rsidRDefault="00245AB9" w:rsidP="00245AB9">
      <w:pPr>
        <w:numPr>
          <w:ilvl w:val="0"/>
          <w:numId w:val="15"/>
        </w:numPr>
        <w:shd w:val="clear" w:color="auto" w:fill="FFFFFF"/>
        <w:spacing w:after="0" w:line="228" w:lineRule="auto"/>
        <w:rPr>
          <w:rFonts w:cstheme="minorHAnsi"/>
          <w:color w:val="505050"/>
        </w:rPr>
      </w:pPr>
      <w:r w:rsidRPr="000C025D">
        <w:rPr>
          <w:rStyle w:val="Strong"/>
          <w:rFonts w:cstheme="minorHAnsi"/>
          <w:b w:val="0"/>
          <w:color w:val="505050"/>
        </w:rPr>
        <w:t>Operations with integers and rational numbers</w:t>
      </w:r>
    </w:p>
    <w:p w:rsidR="00F66DA5" w:rsidRPr="000C025D" w:rsidRDefault="00245AB9" w:rsidP="000E5727">
      <w:pPr>
        <w:numPr>
          <w:ilvl w:val="0"/>
          <w:numId w:val="15"/>
        </w:numPr>
        <w:shd w:val="clear" w:color="auto" w:fill="FFFFFF"/>
        <w:spacing w:after="0" w:line="228" w:lineRule="auto"/>
        <w:rPr>
          <w:rStyle w:val="Strong"/>
          <w:rFonts w:cstheme="minorHAnsi"/>
          <w:b w:val="0"/>
          <w:bCs w:val="0"/>
          <w:color w:val="505050"/>
        </w:rPr>
      </w:pPr>
      <w:r w:rsidRPr="000C025D">
        <w:rPr>
          <w:rStyle w:val="Strong"/>
          <w:rFonts w:cstheme="minorHAnsi"/>
          <w:b w:val="0"/>
          <w:color w:val="505050"/>
        </w:rPr>
        <w:t>Operations with algebraic expressions</w:t>
      </w:r>
    </w:p>
    <w:p w:rsidR="00245AB9" w:rsidRPr="000C025D" w:rsidRDefault="00245AB9" w:rsidP="000E5727">
      <w:pPr>
        <w:numPr>
          <w:ilvl w:val="0"/>
          <w:numId w:val="15"/>
        </w:numPr>
        <w:shd w:val="clear" w:color="auto" w:fill="FFFFFF"/>
        <w:spacing w:after="0" w:line="228" w:lineRule="auto"/>
        <w:rPr>
          <w:rStyle w:val="Strong"/>
          <w:rFonts w:cstheme="minorHAnsi"/>
          <w:b w:val="0"/>
          <w:bCs w:val="0"/>
          <w:color w:val="505050"/>
        </w:rPr>
      </w:pPr>
      <w:r w:rsidRPr="000C025D">
        <w:rPr>
          <w:rStyle w:val="Strong"/>
          <w:rFonts w:cstheme="minorHAnsi"/>
          <w:b w:val="0"/>
          <w:color w:val="505050"/>
        </w:rPr>
        <w:t>Solution of equations, inequalities, and word problems</w:t>
      </w:r>
    </w:p>
    <w:p w:rsidR="00F66DA5" w:rsidRPr="00F66DA5" w:rsidRDefault="00F66DA5" w:rsidP="00F66DA5">
      <w:pPr>
        <w:shd w:val="clear" w:color="auto" w:fill="FFFFFF"/>
        <w:spacing w:after="0" w:line="228" w:lineRule="auto"/>
        <w:ind w:left="360"/>
        <w:rPr>
          <w:rFonts w:cstheme="minorHAnsi"/>
          <w:color w:val="505050"/>
        </w:rPr>
      </w:pPr>
    </w:p>
    <w:p w:rsidR="00245AB9" w:rsidRPr="002E569D" w:rsidRDefault="00245AB9" w:rsidP="002E2510">
      <w:pPr>
        <w:spacing w:after="0"/>
        <w:rPr>
          <w:b/>
        </w:rPr>
      </w:pPr>
      <w:r w:rsidRPr="002E569D">
        <w:rPr>
          <w:b/>
        </w:rPr>
        <w:t>Reading Comprehension</w:t>
      </w:r>
    </w:p>
    <w:p w:rsidR="00245AB9" w:rsidRDefault="00245AB9" w:rsidP="002E2510">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sidRPr="00245AB9">
        <w:rPr>
          <w:rFonts w:asciiTheme="minorHAnsi" w:hAnsiTheme="minorHAnsi" w:cstheme="minorHAnsi"/>
          <w:color w:val="505050"/>
          <w:sz w:val="22"/>
          <w:szCs w:val="22"/>
        </w:rPr>
        <w:t>The Reading Comprehension test measures your ability to understand what you read, to identify main ideas, make inferences, and distinguish between direct statements and secondary or supporting ideas.</w:t>
      </w:r>
      <w:r w:rsidR="002E2510">
        <w:rPr>
          <w:rFonts w:asciiTheme="minorHAnsi" w:hAnsiTheme="minorHAnsi" w:cstheme="minorHAnsi"/>
          <w:color w:val="505050"/>
          <w:sz w:val="22"/>
          <w:szCs w:val="22"/>
        </w:rPr>
        <w:t xml:space="preserve"> </w:t>
      </w:r>
    </w:p>
    <w:p w:rsidR="002E2510" w:rsidRPr="002E2510" w:rsidRDefault="002E2510" w:rsidP="002E2510">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p>
    <w:p w:rsidR="00245AB9" w:rsidRPr="002E569D" w:rsidRDefault="00245AB9" w:rsidP="002E2510">
      <w:pPr>
        <w:spacing w:after="0"/>
        <w:rPr>
          <w:b/>
        </w:rPr>
      </w:pPr>
      <w:r w:rsidRPr="002E569D">
        <w:rPr>
          <w:b/>
        </w:rPr>
        <w:t>Sentence Skills</w:t>
      </w:r>
    </w:p>
    <w:p w:rsidR="00245AB9" w:rsidRDefault="00245AB9" w:rsidP="002E2510">
      <w:pPr>
        <w:pStyle w:val="NormalWeb"/>
        <w:shd w:val="clear" w:color="auto" w:fill="FFFFFF"/>
        <w:spacing w:before="0" w:beforeAutospacing="0" w:after="0" w:afterAutospacing="0" w:line="228" w:lineRule="auto"/>
        <w:rPr>
          <w:rFonts w:asciiTheme="minorHAnsi" w:hAnsiTheme="minorHAnsi" w:cstheme="minorHAnsi"/>
          <w:color w:val="505050"/>
          <w:sz w:val="22"/>
          <w:szCs w:val="22"/>
        </w:rPr>
      </w:pPr>
      <w:r w:rsidRPr="00245AB9">
        <w:rPr>
          <w:rFonts w:asciiTheme="minorHAnsi" w:hAnsiTheme="minorHAnsi" w:cstheme="minorHAnsi"/>
          <w:color w:val="505050"/>
          <w:sz w:val="22"/>
          <w:szCs w:val="22"/>
        </w:rPr>
        <w:t>The Sentence Skills test measures your understanding of sentence structure—what makes a sentence complete and clear. Some questions deal with the logic of a single sentence, and others with the relationships between sentences.</w:t>
      </w:r>
      <w:r w:rsidR="002E2510">
        <w:rPr>
          <w:rFonts w:asciiTheme="minorHAnsi" w:hAnsiTheme="minorHAnsi" w:cstheme="minorHAnsi"/>
          <w:color w:val="505050"/>
          <w:sz w:val="22"/>
          <w:szCs w:val="22"/>
        </w:rPr>
        <w:t xml:space="preserve"> </w:t>
      </w:r>
    </w:p>
    <w:p w:rsidR="002E2510" w:rsidRPr="002E2510" w:rsidRDefault="002E2510" w:rsidP="002E2510">
      <w:pPr>
        <w:pStyle w:val="NormalWeb"/>
        <w:shd w:val="clear" w:color="auto" w:fill="FFFFFF"/>
        <w:spacing w:before="0" w:beforeAutospacing="0" w:after="0" w:afterAutospacing="0" w:line="228" w:lineRule="auto"/>
        <w:rPr>
          <w:rStyle w:val="Strong"/>
          <w:rFonts w:asciiTheme="minorHAnsi" w:hAnsiTheme="minorHAnsi" w:cstheme="minorHAnsi"/>
          <w:b w:val="0"/>
          <w:bCs w:val="0"/>
          <w:color w:val="505050"/>
          <w:sz w:val="22"/>
          <w:szCs w:val="22"/>
        </w:rPr>
      </w:pPr>
    </w:p>
    <w:p w:rsidR="00245AB9" w:rsidRPr="00D11EFA" w:rsidRDefault="00245AB9" w:rsidP="00245AB9">
      <w:pPr>
        <w:shd w:val="clear" w:color="auto" w:fill="FFFFFF"/>
        <w:spacing w:line="228" w:lineRule="auto"/>
        <w:rPr>
          <w:rFonts w:cstheme="minorHAnsi"/>
          <w:color w:val="505050"/>
          <w:sz w:val="20"/>
          <w:szCs w:val="20"/>
        </w:rPr>
      </w:pPr>
      <w:r w:rsidRPr="00245AB9">
        <w:rPr>
          <w:rStyle w:val="Strong"/>
          <w:rFonts w:cstheme="minorHAnsi"/>
          <w:color w:val="505050"/>
        </w:rPr>
        <w:t>F</w:t>
      </w:r>
      <w:r w:rsidR="002E2510">
        <w:rPr>
          <w:rStyle w:val="Strong"/>
          <w:rFonts w:cstheme="minorHAnsi"/>
          <w:color w:val="505050"/>
        </w:rPr>
        <w:t xml:space="preserve">or </w:t>
      </w:r>
      <w:r w:rsidRPr="00245AB9">
        <w:rPr>
          <w:rStyle w:val="Strong"/>
          <w:rFonts w:cstheme="minorHAnsi"/>
          <w:color w:val="505050"/>
        </w:rPr>
        <w:t xml:space="preserve">info and practice questions </w:t>
      </w:r>
      <w:r w:rsidR="002E2510">
        <w:rPr>
          <w:rStyle w:val="Strong"/>
          <w:rFonts w:cstheme="minorHAnsi"/>
          <w:color w:val="505050"/>
        </w:rPr>
        <w:t>visit</w:t>
      </w:r>
      <w:r w:rsidRPr="00245AB9">
        <w:rPr>
          <w:rStyle w:val="Strong"/>
          <w:rFonts w:cstheme="minorHAnsi"/>
          <w:color w:val="505050"/>
        </w:rPr>
        <w:t xml:space="preserve"> the College Boa</w:t>
      </w:r>
      <w:r w:rsidR="002E569D">
        <w:rPr>
          <w:rStyle w:val="Strong"/>
          <w:rFonts w:cstheme="minorHAnsi"/>
          <w:color w:val="505050"/>
        </w:rPr>
        <w:t>rd (authors of SAT, AP, PSAT):</w:t>
      </w:r>
      <w:r w:rsidR="002E2510">
        <w:rPr>
          <w:rStyle w:val="Strong"/>
          <w:rFonts w:cstheme="minorHAnsi"/>
          <w:color w:val="505050"/>
        </w:rPr>
        <w:t xml:space="preserve"> </w:t>
      </w:r>
      <w:hyperlink r:id="rId17" w:history="1">
        <w:r w:rsidRPr="001A429A">
          <w:rPr>
            <w:rStyle w:val="Hyperlink"/>
            <w:rFonts w:cstheme="minorHAnsi"/>
            <w:color w:val="auto"/>
          </w:rPr>
          <w:t>https://accuplacer.collegeboard.org/</w:t>
        </w:r>
      </w:hyperlink>
      <w:r w:rsidRPr="001A429A">
        <w:rPr>
          <w:rStyle w:val="Strong"/>
          <w:rFonts w:cstheme="minorHAnsi"/>
          <w:sz w:val="20"/>
          <w:szCs w:val="20"/>
        </w:rPr>
        <w:t xml:space="preserve"> </w:t>
      </w:r>
    </w:p>
    <w:p w:rsidR="00F66DA5" w:rsidRDefault="00F66DA5" w:rsidP="002E2510">
      <w:pPr>
        <w:pStyle w:val="Heading1"/>
      </w:pPr>
    </w:p>
    <w:p w:rsidR="002E2510" w:rsidRDefault="002E2510" w:rsidP="002E2510">
      <w:pPr>
        <w:pStyle w:val="Heading1"/>
      </w:pPr>
      <w:bookmarkStart w:id="27" w:name="_Toc535929336"/>
      <w:r>
        <w:t>Vocabulary</w:t>
      </w:r>
      <w:bookmarkEnd w:id="27"/>
    </w:p>
    <w:p w:rsidR="002E2510" w:rsidRDefault="002E2510" w:rsidP="00F66DA5">
      <w:pPr>
        <w:pStyle w:val="ListParagraph"/>
        <w:numPr>
          <w:ilvl w:val="0"/>
          <w:numId w:val="6"/>
        </w:numPr>
        <w:contextualSpacing w:val="0"/>
      </w:pPr>
      <w:proofErr w:type="spellStart"/>
      <w:r>
        <w:t>Accuplacer</w:t>
      </w:r>
      <w:proofErr w:type="spellEnd"/>
      <w:r>
        <w:t xml:space="preserve"> – an online placement test, written by the same company as SAT and PSAT, used to determine remediation-free status and acceptance into CCP.</w:t>
      </w:r>
    </w:p>
    <w:p w:rsidR="002E2510" w:rsidRDefault="002E2510" w:rsidP="00F66DA5">
      <w:pPr>
        <w:pStyle w:val="ListParagraph"/>
        <w:numPr>
          <w:ilvl w:val="0"/>
          <w:numId w:val="6"/>
        </w:numPr>
        <w:contextualSpacing w:val="0"/>
      </w:pPr>
      <w:r>
        <w:t>CCP – College Credit Plus, a program offered in the state of Ohio for students to take college coursework that earns dual credit (high school and college), and is free to the student</w:t>
      </w:r>
    </w:p>
    <w:p w:rsidR="002E2510" w:rsidRDefault="002E2510" w:rsidP="00F66DA5">
      <w:pPr>
        <w:pStyle w:val="ListParagraph"/>
        <w:numPr>
          <w:ilvl w:val="0"/>
          <w:numId w:val="6"/>
        </w:numPr>
        <w:contextualSpacing w:val="0"/>
      </w:pPr>
      <w:r>
        <w:t>Credit -  a measure of the amount of material/time earned in a class.  High school credits are measured in “Carnegie units”, while college credits</w:t>
      </w:r>
      <w:r w:rsidR="00D551ED">
        <w:t xml:space="preserve"> in Ohio</w:t>
      </w:r>
      <w:r>
        <w:t xml:space="preserve"> are measured in semester hours.</w:t>
      </w:r>
    </w:p>
    <w:p w:rsidR="002E2510" w:rsidRDefault="002E2510" w:rsidP="00F66DA5">
      <w:pPr>
        <w:pStyle w:val="ListParagraph"/>
        <w:numPr>
          <w:ilvl w:val="0"/>
          <w:numId w:val="6"/>
        </w:numPr>
        <w:contextualSpacing w:val="0"/>
      </w:pPr>
      <w:r>
        <w:t>Dismissal – the process of removing a student from CCP; the student is no longer eligible for the rights available to CCP students, including free tuition.</w:t>
      </w:r>
    </w:p>
    <w:p w:rsidR="002E2510" w:rsidRDefault="002E2510" w:rsidP="00F66DA5">
      <w:pPr>
        <w:pStyle w:val="ListParagraph"/>
        <w:numPr>
          <w:ilvl w:val="0"/>
          <w:numId w:val="6"/>
        </w:numPr>
        <w:contextualSpacing w:val="0"/>
      </w:pPr>
      <w:r>
        <w:t>Dual Enrollment – participating in a course that earns high school and college credit.</w:t>
      </w:r>
    </w:p>
    <w:p w:rsidR="002E2510" w:rsidRDefault="002E2510" w:rsidP="00F66DA5">
      <w:pPr>
        <w:pStyle w:val="ListParagraph"/>
        <w:numPr>
          <w:ilvl w:val="0"/>
          <w:numId w:val="6"/>
        </w:numPr>
        <w:contextualSpacing w:val="0"/>
      </w:pPr>
      <w:r>
        <w:t>Matriculation- the enrollment as a student at a college or university.</w:t>
      </w:r>
    </w:p>
    <w:p w:rsidR="002E2510" w:rsidRDefault="002E2510" w:rsidP="00F66DA5">
      <w:pPr>
        <w:pStyle w:val="ListParagraph"/>
        <w:numPr>
          <w:ilvl w:val="0"/>
          <w:numId w:val="6"/>
        </w:numPr>
        <w:contextualSpacing w:val="0"/>
      </w:pPr>
      <w:r>
        <w:t>ODE – the Ohio Department of Education, the governing body for education grades preschool through 12</w:t>
      </w:r>
      <w:r w:rsidRPr="00753C67">
        <w:rPr>
          <w:vertAlign w:val="superscript"/>
        </w:rPr>
        <w:t>th</w:t>
      </w:r>
      <w:r>
        <w:t xml:space="preserve"> grade.</w:t>
      </w:r>
    </w:p>
    <w:p w:rsidR="002E2510" w:rsidRDefault="002E2510" w:rsidP="00F66DA5">
      <w:pPr>
        <w:pStyle w:val="ListParagraph"/>
        <w:numPr>
          <w:ilvl w:val="0"/>
          <w:numId w:val="6"/>
        </w:numPr>
        <w:contextualSpacing w:val="0"/>
      </w:pPr>
      <w:r>
        <w:t>ODHE - the Ohio Department of Higher Education, the governing body for education post-high school.</w:t>
      </w:r>
    </w:p>
    <w:p w:rsidR="002E2510" w:rsidRDefault="002E2510" w:rsidP="00F66DA5">
      <w:pPr>
        <w:pStyle w:val="ListParagraph"/>
        <w:numPr>
          <w:ilvl w:val="0"/>
          <w:numId w:val="6"/>
        </w:numPr>
        <w:contextualSpacing w:val="0"/>
      </w:pPr>
      <w:r>
        <w:t>Probation – the designation for students who have earned a lower than 2.0 cumulative GPA in their CCP coursework or dropped two courses in the same semester.</w:t>
      </w:r>
    </w:p>
    <w:p w:rsidR="002E2510" w:rsidRDefault="002E2510" w:rsidP="00F66DA5">
      <w:pPr>
        <w:pStyle w:val="ListParagraph"/>
        <w:numPr>
          <w:ilvl w:val="0"/>
          <w:numId w:val="6"/>
        </w:numPr>
        <w:contextualSpacing w:val="0"/>
      </w:pPr>
      <w:r>
        <w:t>Remediation-free – the classification that is used for students that are college-ready and have sufficient reading, writing, and math skills to qualify for college coursework.</w:t>
      </w:r>
    </w:p>
    <w:p w:rsidR="002E2510" w:rsidRDefault="00E06CBC" w:rsidP="00F66DA5">
      <w:pPr>
        <w:pStyle w:val="ListParagraph"/>
        <w:numPr>
          <w:ilvl w:val="0"/>
          <w:numId w:val="6"/>
        </w:numPr>
        <w:contextualSpacing w:val="0"/>
      </w:pPr>
      <w:r>
        <w:t>OH/ID</w:t>
      </w:r>
      <w:r w:rsidR="002E2510">
        <w:t xml:space="preserve"> – the system used by the state of Ohio for nonpublic students to request funding for their CCP coursework.</w:t>
      </w:r>
    </w:p>
    <w:p w:rsidR="002E2510" w:rsidRDefault="002E2510" w:rsidP="00F66DA5">
      <w:pPr>
        <w:pStyle w:val="ListParagraph"/>
        <w:numPr>
          <w:ilvl w:val="0"/>
          <w:numId w:val="6"/>
        </w:numPr>
        <w:contextualSpacing w:val="0"/>
      </w:pPr>
      <w:proofErr w:type="spellStart"/>
      <w:r>
        <w:t>Transcripted</w:t>
      </w:r>
      <w:proofErr w:type="spellEnd"/>
      <w:r>
        <w:t xml:space="preserve"> – coursework that is earned is then included in the student’s academic record, or transcript.</w:t>
      </w:r>
    </w:p>
    <w:p w:rsidR="002E2510" w:rsidRDefault="002E2510" w:rsidP="00F66DA5">
      <w:pPr>
        <w:pStyle w:val="ListParagraph"/>
        <w:numPr>
          <w:ilvl w:val="0"/>
          <w:numId w:val="6"/>
        </w:numPr>
        <w:contextualSpacing w:val="0"/>
      </w:pPr>
      <w:r>
        <w:lastRenderedPageBreak/>
        <w:t>Underperforming – defined by a student earning a failing grade in a CCP course.</w:t>
      </w:r>
    </w:p>
    <w:bookmarkStart w:id="28" w:name="_Toc535929337"/>
    <w:p w:rsidR="00245AB9" w:rsidRDefault="00245AB9" w:rsidP="00B46CA9">
      <w:pPr>
        <w:pStyle w:val="Heading1"/>
      </w:pPr>
      <w:r w:rsidRPr="00B46CA9">
        <w:rPr>
          <w:rFonts w:ascii="Segoe UI" w:hAnsi="Segoe UI" w:cs="Segoe UI"/>
          <w:noProof/>
          <w:sz w:val="28"/>
          <w:u w:val="single"/>
        </w:rPr>
        <mc:AlternateContent>
          <mc:Choice Requires="wps">
            <w:drawing>
              <wp:anchor distT="0" distB="0" distL="114300" distR="114300" simplePos="0" relativeHeight="251659264" behindDoc="0" locked="0" layoutInCell="1" allowOverlap="1" wp14:anchorId="4CBACD6B" wp14:editId="356760CE">
                <wp:simplePos x="0" y="0"/>
                <wp:positionH relativeFrom="column">
                  <wp:posOffset>4933666</wp:posOffset>
                </wp:positionH>
                <wp:positionV relativeFrom="paragraph">
                  <wp:posOffset>102359</wp:posOffset>
                </wp:positionV>
                <wp:extent cx="1800889" cy="2388358"/>
                <wp:effectExtent l="19050" t="0" r="46990" b="31115"/>
                <wp:wrapNone/>
                <wp:docPr id="6" name="Cloud 6"/>
                <wp:cNvGraphicFramePr/>
                <a:graphic xmlns:a="http://schemas.openxmlformats.org/drawingml/2006/main">
                  <a:graphicData uri="http://schemas.microsoft.com/office/word/2010/wordprocessingShape">
                    <wps:wsp>
                      <wps:cNvSpPr/>
                      <wps:spPr>
                        <a:xfrm>
                          <a:off x="0" y="0"/>
                          <a:ext cx="1800889" cy="2388358"/>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03AB0" w:rsidRPr="00D12DB3" w:rsidRDefault="00B03AB0" w:rsidP="00245AB9">
                            <w:pPr>
                              <w:shd w:val="clear" w:color="auto" w:fill="FFFFFF" w:themeFill="background1"/>
                              <w:jc w:val="center"/>
                              <w:rPr>
                                <w:b/>
                                <w:sz w:val="32"/>
                              </w:rPr>
                            </w:pPr>
                            <w:r w:rsidRPr="00D12DB3">
                              <w:rPr>
                                <w:b/>
                                <w:sz w:val="32"/>
                              </w:rPr>
                              <w:t>START APPLYING TO THE COLLEGES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CD6B" id="Cloud 6" o:spid="_x0000_s1026" style="position:absolute;margin-left:388.5pt;margin-top:8.05pt;width:141.8pt;height:1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formulas/>
                <v:path arrowok="t" o:connecttype="custom" o:connectlocs="195638,1447223;90044,1403160;288809,1929428;242620,1950492;686922,2161132;659075,2064935;1201718,1921246;1190588,2026787;1422744,1269036;1558269,1663558;1742443,848862;1682080,996808;1597622,299982;1600790,369864;1212182,218491;1243114,129369;922997,260950;937963,184103;583621,287045;637815,361571;172043,872912;162580,794461" o:connectangles="0,0,0,0,0,0,0,0,0,0,0,0,0,0,0,0,0,0,0,0,0,0" textboxrect="0,0,43200,43200"/>
                <v:textbox>
                  <w:txbxContent>
                    <w:p w:rsidR="00B03AB0" w:rsidRPr="00D12DB3" w:rsidRDefault="00B03AB0" w:rsidP="00245AB9">
                      <w:pPr>
                        <w:shd w:val="clear" w:color="auto" w:fill="FFFFFF" w:themeFill="background1"/>
                        <w:jc w:val="center"/>
                        <w:rPr>
                          <w:b/>
                          <w:sz w:val="32"/>
                        </w:rPr>
                      </w:pPr>
                      <w:r w:rsidRPr="00D12DB3">
                        <w:rPr>
                          <w:b/>
                          <w:sz w:val="32"/>
                        </w:rPr>
                        <w:t>START APPLYING TO THE COLLEGES NOW!</w:t>
                      </w:r>
                    </w:p>
                  </w:txbxContent>
                </v:textbox>
              </v:shape>
            </w:pict>
          </mc:Fallback>
        </mc:AlternateContent>
      </w:r>
      <w:r w:rsidR="00B46CA9" w:rsidRPr="00B46CA9">
        <w:t xml:space="preserve">Contact </w:t>
      </w:r>
      <w:r w:rsidR="00B46CA9">
        <w:t xml:space="preserve">info for </w:t>
      </w:r>
      <w:r w:rsidRPr="00B46CA9">
        <w:t>CCP</w:t>
      </w:r>
      <w:bookmarkEnd w:id="28"/>
    </w:p>
    <w:p w:rsidR="00B46CA9" w:rsidRPr="00B46CA9" w:rsidRDefault="00B46CA9" w:rsidP="00B46CA9"/>
    <w:p w:rsidR="00245AB9" w:rsidRPr="00BB5DE1" w:rsidRDefault="00245AB9" w:rsidP="00245AB9">
      <w:pPr>
        <w:spacing w:line="216" w:lineRule="auto"/>
        <w:rPr>
          <w:rFonts w:ascii="Segoe UI" w:hAnsi="Segoe UI" w:cs="Segoe UI"/>
          <w:sz w:val="20"/>
          <w:szCs w:val="20"/>
        </w:rPr>
      </w:pPr>
      <w:r w:rsidRPr="00BB5DE1">
        <w:rPr>
          <w:rFonts w:ascii="Segoe UI" w:hAnsi="Segoe UI" w:cs="Segoe UI"/>
          <w:b/>
          <w:sz w:val="20"/>
          <w:szCs w:val="20"/>
          <w:u w:val="single"/>
        </w:rPr>
        <w:t>Ohio Department of Education (ODE)</w:t>
      </w:r>
    </w:p>
    <w:p w:rsidR="00245AB9" w:rsidRPr="00BB5DE1" w:rsidRDefault="00245AB9" w:rsidP="003057FC">
      <w:pPr>
        <w:pStyle w:val="ListParagraph"/>
        <w:spacing w:after="0" w:line="216" w:lineRule="auto"/>
        <w:rPr>
          <w:rFonts w:ascii="Segoe UI" w:hAnsi="Segoe UI" w:cs="Segoe UI"/>
          <w:sz w:val="20"/>
          <w:szCs w:val="20"/>
        </w:rPr>
      </w:pPr>
      <w:r w:rsidRPr="00BB5DE1">
        <w:rPr>
          <w:rFonts w:ascii="Segoe UI" w:hAnsi="Segoe UI" w:cs="Segoe UI"/>
          <w:sz w:val="20"/>
          <w:szCs w:val="20"/>
        </w:rPr>
        <w:tab/>
        <w:t xml:space="preserve"> </w:t>
      </w:r>
    </w:p>
    <w:p w:rsidR="00245AB9" w:rsidRPr="00BB5DE1" w:rsidRDefault="00245AB9" w:rsidP="00245AB9">
      <w:pPr>
        <w:pStyle w:val="ListParagraph"/>
        <w:numPr>
          <w:ilvl w:val="0"/>
          <w:numId w:val="11"/>
        </w:numPr>
        <w:spacing w:after="0" w:line="216" w:lineRule="auto"/>
        <w:rPr>
          <w:rFonts w:ascii="Segoe UI" w:hAnsi="Segoe UI" w:cs="Segoe UI"/>
          <w:sz w:val="20"/>
          <w:szCs w:val="20"/>
        </w:rPr>
      </w:pPr>
      <w:r w:rsidRPr="00BB5DE1">
        <w:rPr>
          <w:rFonts w:ascii="Segoe UI" w:hAnsi="Segoe UI" w:cs="Segoe UI"/>
          <w:sz w:val="20"/>
          <w:szCs w:val="20"/>
        </w:rPr>
        <w:t>Safe Account for Funding:</w:t>
      </w:r>
      <w:r w:rsidRPr="00BB5DE1">
        <w:rPr>
          <w:rFonts w:ascii="Segoe UI" w:hAnsi="Segoe UI" w:cs="Segoe UI"/>
          <w:sz w:val="20"/>
          <w:szCs w:val="20"/>
        </w:rPr>
        <w:tab/>
      </w:r>
      <w:hyperlink r:id="rId18" w:history="1">
        <w:r w:rsidRPr="00BB5DE1">
          <w:rPr>
            <w:rStyle w:val="Hyperlink"/>
            <w:rFonts w:ascii="Segoe UI" w:hAnsi="Segoe UI" w:cs="Segoe UI"/>
            <w:sz w:val="20"/>
            <w:szCs w:val="20"/>
          </w:rPr>
          <w:t>https://safe.ode.state.oh.us/portal</w:t>
        </w:r>
      </w:hyperlink>
    </w:p>
    <w:p w:rsidR="00245AB9" w:rsidRPr="00BB5DE1" w:rsidRDefault="00245AB9" w:rsidP="00245AB9">
      <w:pPr>
        <w:pStyle w:val="ListParagraph"/>
        <w:numPr>
          <w:ilvl w:val="0"/>
          <w:numId w:val="11"/>
        </w:numPr>
        <w:spacing w:after="0" w:line="216" w:lineRule="auto"/>
        <w:rPr>
          <w:rFonts w:ascii="Segoe UI" w:hAnsi="Segoe UI" w:cs="Segoe UI"/>
          <w:sz w:val="20"/>
          <w:szCs w:val="20"/>
        </w:rPr>
      </w:pPr>
      <w:r w:rsidRPr="00BB5DE1">
        <w:rPr>
          <w:rFonts w:ascii="Segoe UI" w:hAnsi="Segoe UI" w:cs="Segoe UI"/>
          <w:sz w:val="20"/>
          <w:szCs w:val="20"/>
        </w:rPr>
        <w:t>Additional Info:</w:t>
      </w:r>
      <w:r w:rsidRPr="00BB5DE1">
        <w:rPr>
          <w:rFonts w:ascii="Segoe UI" w:hAnsi="Segoe UI" w:cs="Segoe UI"/>
          <w:sz w:val="20"/>
          <w:szCs w:val="20"/>
        </w:rPr>
        <w:tab/>
      </w:r>
      <w:r w:rsidRPr="00BB5DE1">
        <w:rPr>
          <w:rFonts w:ascii="Segoe UI" w:hAnsi="Segoe UI" w:cs="Segoe UI"/>
          <w:sz w:val="20"/>
          <w:szCs w:val="20"/>
        </w:rPr>
        <w:tab/>
      </w:r>
      <w:r>
        <w:rPr>
          <w:rFonts w:ascii="Segoe UI" w:hAnsi="Segoe UI" w:cs="Segoe UI"/>
          <w:sz w:val="20"/>
          <w:szCs w:val="20"/>
        </w:rPr>
        <w:tab/>
      </w:r>
      <w:hyperlink r:id="rId19" w:history="1">
        <w:r w:rsidRPr="00BB5DE1">
          <w:rPr>
            <w:rStyle w:val="Hyperlink"/>
            <w:rFonts w:ascii="Segoe UI" w:hAnsi="Segoe UI" w:cs="Segoe UI"/>
            <w:sz w:val="20"/>
            <w:szCs w:val="20"/>
          </w:rPr>
          <w:t>https://ohiohighered.org/CCP</w:t>
        </w:r>
      </w:hyperlink>
    </w:p>
    <w:p w:rsidR="00245AB9" w:rsidRPr="00B12312" w:rsidRDefault="00245AB9" w:rsidP="00245AB9">
      <w:pPr>
        <w:pStyle w:val="ListParagraph"/>
        <w:spacing w:after="0" w:line="216" w:lineRule="auto"/>
        <w:rPr>
          <w:rFonts w:ascii="Segoe UI" w:hAnsi="Segoe UI" w:cs="Segoe UI"/>
          <w:sz w:val="20"/>
          <w:szCs w:val="20"/>
        </w:rPr>
      </w:pPr>
    </w:p>
    <w:p w:rsidR="00245AB9" w:rsidRPr="00BB5DE1" w:rsidRDefault="00245AB9" w:rsidP="00245AB9">
      <w:pPr>
        <w:spacing w:line="216" w:lineRule="auto"/>
        <w:rPr>
          <w:rFonts w:ascii="Segoe UI" w:hAnsi="Segoe UI" w:cs="Segoe UI"/>
          <w:b/>
          <w:sz w:val="20"/>
          <w:szCs w:val="20"/>
          <w:u w:val="single"/>
        </w:rPr>
      </w:pPr>
      <w:r w:rsidRPr="00BB5DE1">
        <w:rPr>
          <w:rFonts w:ascii="Segoe UI" w:hAnsi="Segoe UI" w:cs="Segoe UI"/>
          <w:b/>
          <w:sz w:val="20"/>
          <w:szCs w:val="20"/>
          <w:u w:val="single"/>
        </w:rPr>
        <w:t>Central Ohio Technical College (COTC)</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Contact:</w:t>
      </w:r>
      <w:r w:rsidRPr="00BB5DE1">
        <w:rPr>
          <w:rFonts w:ascii="Segoe UI" w:hAnsi="Segoe UI" w:cs="Segoe UI"/>
          <w:sz w:val="20"/>
          <w:szCs w:val="20"/>
        </w:rPr>
        <w:tab/>
      </w:r>
      <w:r w:rsidR="003057FC">
        <w:rPr>
          <w:rFonts w:ascii="Segoe UI" w:hAnsi="Segoe UI" w:cs="Segoe UI"/>
          <w:sz w:val="20"/>
          <w:szCs w:val="20"/>
        </w:rPr>
        <w:t>Nicole E. Thompson</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Phone:</w:t>
      </w:r>
      <w:r w:rsidRPr="00BB5DE1">
        <w:rPr>
          <w:rFonts w:ascii="Segoe UI" w:hAnsi="Segoe UI" w:cs="Segoe UI"/>
          <w:sz w:val="20"/>
          <w:szCs w:val="20"/>
        </w:rPr>
        <w:tab/>
      </w:r>
      <w:r>
        <w:rPr>
          <w:rFonts w:ascii="Segoe UI" w:hAnsi="Segoe UI" w:cs="Segoe UI"/>
          <w:sz w:val="20"/>
          <w:szCs w:val="20"/>
        </w:rPr>
        <w:tab/>
      </w:r>
      <w:r w:rsidRPr="00BB5DE1">
        <w:rPr>
          <w:rFonts w:ascii="Segoe UI" w:hAnsi="Segoe UI" w:cs="Segoe UI"/>
          <w:sz w:val="20"/>
          <w:szCs w:val="20"/>
        </w:rPr>
        <w:t>740-</w:t>
      </w:r>
      <w:r w:rsidR="003057FC">
        <w:rPr>
          <w:rFonts w:ascii="Segoe UI" w:hAnsi="Segoe UI" w:cs="Segoe UI"/>
          <w:sz w:val="20"/>
          <w:szCs w:val="20"/>
        </w:rPr>
        <w:t>755-7668</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Email:</w:t>
      </w:r>
      <w:r w:rsidRPr="00BB5DE1">
        <w:rPr>
          <w:rFonts w:ascii="Segoe UI" w:hAnsi="Segoe UI" w:cs="Segoe UI"/>
          <w:sz w:val="20"/>
          <w:szCs w:val="20"/>
        </w:rPr>
        <w:tab/>
      </w:r>
      <w:r w:rsidRPr="00BB5DE1">
        <w:rPr>
          <w:rFonts w:ascii="Segoe UI" w:hAnsi="Segoe UI" w:cs="Segoe UI"/>
          <w:sz w:val="20"/>
          <w:szCs w:val="20"/>
        </w:rPr>
        <w:tab/>
      </w:r>
      <w:hyperlink r:id="rId20" w:history="1">
        <w:r w:rsidR="003057FC" w:rsidRPr="002546C9">
          <w:rPr>
            <w:rStyle w:val="Hyperlink"/>
            <w:rFonts w:ascii="Segoe UI" w:hAnsi="Segoe UI" w:cs="Segoe UI"/>
            <w:sz w:val="20"/>
            <w:szCs w:val="20"/>
          </w:rPr>
          <w:t>thompson.2478@mail.cotc.edu</w:t>
        </w:r>
      </w:hyperlink>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Web:</w:t>
      </w:r>
      <w:r w:rsidRPr="00BB5DE1">
        <w:rPr>
          <w:rFonts w:ascii="Segoe UI" w:hAnsi="Segoe UI" w:cs="Segoe UI"/>
          <w:sz w:val="20"/>
          <w:szCs w:val="20"/>
        </w:rPr>
        <w:tab/>
      </w:r>
      <w:r w:rsidRPr="00BB5DE1">
        <w:rPr>
          <w:rFonts w:ascii="Segoe UI" w:hAnsi="Segoe UI" w:cs="Segoe UI"/>
          <w:sz w:val="20"/>
          <w:szCs w:val="20"/>
        </w:rPr>
        <w:tab/>
      </w:r>
      <w:hyperlink r:id="rId21" w:history="1">
        <w:r w:rsidRPr="00BB5DE1">
          <w:rPr>
            <w:rStyle w:val="Hyperlink"/>
            <w:rFonts w:ascii="Segoe UI" w:hAnsi="Segoe UI" w:cs="Segoe UI"/>
            <w:sz w:val="20"/>
            <w:szCs w:val="20"/>
          </w:rPr>
          <w:t>http://www.cotc.edu/Admissions/college-credit-plus</w:t>
        </w:r>
      </w:hyperlink>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Setting:</w:t>
      </w:r>
      <w:r>
        <w:rPr>
          <w:rFonts w:ascii="Segoe UI" w:hAnsi="Segoe UI" w:cs="Segoe UI"/>
          <w:sz w:val="20"/>
          <w:szCs w:val="20"/>
        </w:rPr>
        <w:tab/>
      </w:r>
      <w:r>
        <w:rPr>
          <w:rFonts w:ascii="Segoe UI" w:hAnsi="Segoe UI" w:cs="Segoe UI"/>
          <w:sz w:val="20"/>
          <w:szCs w:val="20"/>
        </w:rPr>
        <w:tab/>
        <w:t>online, or on campus</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Testing:</w:t>
      </w:r>
      <w:r>
        <w:rPr>
          <w:rFonts w:ascii="Segoe UI" w:hAnsi="Segoe UI" w:cs="Segoe UI"/>
          <w:sz w:val="20"/>
          <w:szCs w:val="20"/>
        </w:rPr>
        <w:tab/>
      </w:r>
      <w:r>
        <w:rPr>
          <w:rFonts w:ascii="Segoe UI" w:hAnsi="Segoe UI" w:cs="Segoe UI"/>
          <w:sz w:val="20"/>
          <w:szCs w:val="20"/>
        </w:rPr>
        <w:tab/>
      </w:r>
      <w:proofErr w:type="spellStart"/>
      <w:r>
        <w:rPr>
          <w:rFonts w:ascii="Segoe UI" w:hAnsi="Segoe UI" w:cs="Segoe UI"/>
          <w:sz w:val="20"/>
          <w:szCs w:val="20"/>
        </w:rPr>
        <w:t>Accuplacer</w:t>
      </w:r>
      <w:proofErr w:type="spellEnd"/>
      <w:r>
        <w:rPr>
          <w:rFonts w:ascii="Segoe UI" w:hAnsi="Segoe UI" w:cs="Segoe UI"/>
          <w:sz w:val="20"/>
          <w:szCs w:val="20"/>
        </w:rPr>
        <w:t>, or ACT - 18 English, 21 Reading, 22 Math</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Requirements:</w:t>
      </w:r>
      <w:r>
        <w:rPr>
          <w:rFonts w:ascii="Segoe UI" w:hAnsi="Segoe UI" w:cs="Segoe UI"/>
          <w:sz w:val="20"/>
          <w:szCs w:val="20"/>
        </w:rPr>
        <w:tab/>
        <w:t>Application, placement test, transcript</w:t>
      </w:r>
    </w:p>
    <w:p w:rsidR="00245AB9" w:rsidRPr="00B12312" w:rsidRDefault="00245AB9" w:rsidP="00245AB9">
      <w:pPr>
        <w:spacing w:after="0" w:line="216" w:lineRule="auto"/>
        <w:rPr>
          <w:rFonts w:ascii="Segoe UI" w:hAnsi="Segoe UI" w:cs="Segoe UI"/>
          <w:b/>
          <w:sz w:val="20"/>
          <w:szCs w:val="20"/>
          <w:u w:val="single"/>
        </w:rPr>
      </w:pPr>
    </w:p>
    <w:p w:rsidR="00245AB9" w:rsidRPr="00BB5DE1" w:rsidRDefault="00245AB9" w:rsidP="00245AB9">
      <w:pPr>
        <w:spacing w:line="216" w:lineRule="auto"/>
        <w:rPr>
          <w:rFonts w:ascii="Segoe UI" w:hAnsi="Segoe UI" w:cs="Segoe UI"/>
          <w:b/>
          <w:sz w:val="20"/>
          <w:szCs w:val="20"/>
        </w:rPr>
      </w:pPr>
      <w:r w:rsidRPr="00BB5DE1">
        <w:rPr>
          <w:rFonts w:ascii="Segoe UI" w:hAnsi="Segoe UI" w:cs="Segoe UI"/>
          <w:b/>
          <w:sz w:val="20"/>
          <w:szCs w:val="20"/>
          <w:u w:val="single"/>
        </w:rPr>
        <w:t>The Ohio State University - The Academy</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Contact:</w:t>
      </w:r>
      <w:r w:rsidRPr="00BB5DE1">
        <w:rPr>
          <w:rFonts w:ascii="Segoe UI" w:hAnsi="Segoe UI" w:cs="Segoe UI"/>
          <w:sz w:val="20"/>
          <w:szCs w:val="20"/>
        </w:rPr>
        <w:tab/>
        <w:t>C.R. Barclay</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Phone:</w:t>
      </w:r>
      <w:r w:rsidRPr="00BB5DE1">
        <w:rPr>
          <w:rFonts w:ascii="Segoe UI" w:hAnsi="Segoe UI" w:cs="Segoe UI"/>
          <w:sz w:val="20"/>
          <w:szCs w:val="20"/>
        </w:rPr>
        <w:tab/>
      </w:r>
      <w:r w:rsidRPr="00BB5DE1">
        <w:rPr>
          <w:rFonts w:ascii="Segoe UI" w:hAnsi="Segoe UI" w:cs="Segoe UI"/>
          <w:sz w:val="20"/>
          <w:szCs w:val="20"/>
        </w:rPr>
        <w:tab/>
        <w:t>740-366-9396</w:t>
      </w:r>
    </w:p>
    <w:p w:rsidR="00245AB9" w:rsidRPr="00673FBB" w:rsidRDefault="00245AB9" w:rsidP="00245AB9">
      <w:pPr>
        <w:pStyle w:val="ListParagraph"/>
        <w:numPr>
          <w:ilvl w:val="0"/>
          <w:numId w:val="11"/>
        </w:numPr>
        <w:spacing w:after="0" w:line="216" w:lineRule="auto"/>
        <w:rPr>
          <w:rStyle w:val="Hyperlink"/>
          <w:rFonts w:ascii="Segoe UI" w:hAnsi="Segoe UI" w:cs="Segoe UI"/>
          <w:b/>
          <w:sz w:val="20"/>
          <w:szCs w:val="20"/>
        </w:rPr>
      </w:pPr>
      <w:r w:rsidRPr="00BB5DE1">
        <w:rPr>
          <w:rFonts w:ascii="Segoe UI" w:hAnsi="Segoe UI" w:cs="Segoe UI"/>
          <w:sz w:val="20"/>
          <w:szCs w:val="20"/>
        </w:rPr>
        <w:t>Email:</w:t>
      </w:r>
      <w:r w:rsidRPr="00BB5DE1">
        <w:rPr>
          <w:rFonts w:ascii="Segoe UI" w:hAnsi="Segoe UI" w:cs="Segoe UI"/>
          <w:sz w:val="20"/>
          <w:szCs w:val="20"/>
        </w:rPr>
        <w:tab/>
      </w:r>
      <w:r w:rsidRPr="00BB5DE1">
        <w:rPr>
          <w:rFonts w:ascii="Segoe UI" w:hAnsi="Segoe UI" w:cs="Segoe UI"/>
          <w:sz w:val="20"/>
          <w:szCs w:val="20"/>
        </w:rPr>
        <w:tab/>
      </w:r>
      <w:hyperlink r:id="rId22" w:history="1">
        <w:r w:rsidRPr="00BB5DE1">
          <w:rPr>
            <w:rStyle w:val="Hyperlink"/>
            <w:rFonts w:ascii="Segoe UI" w:hAnsi="Segoe UI" w:cs="Segoe UI"/>
            <w:sz w:val="20"/>
            <w:szCs w:val="20"/>
          </w:rPr>
          <w:t>Barclay.3@osu.edu</w:t>
        </w:r>
      </w:hyperlink>
    </w:p>
    <w:p w:rsidR="00245AB9" w:rsidRPr="00673FBB" w:rsidRDefault="00245AB9" w:rsidP="00245AB9">
      <w:pPr>
        <w:pStyle w:val="ListParagraph"/>
        <w:numPr>
          <w:ilvl w:val="0"/>
          <w:numId w:val="11"/>
        </w:numPr>
        <w:spacing w:after="0" w:line="216" w:lineRule="auto"/>
        <w:rPr>
          <w:rStyle w:val="Hyperlink"/>
        </w:rPr>
      </w:pPr>
      <w:r w:rsidRPr="00BB5DE1">
        <w:rPr>
          <w:rFonts w:ascii="Segoe UI" w:hAnsi="Segoe UI" w:cs="Segoe UI"/>
          <w:sz w:val="20"/>
          <w:szCs w:val="20"/>
        </w:rPr>
        <w:t>Web:</w:t>
      </w:r>
      <w:r w:rsidRPr="00BB5DE1">
        <w:rPr>
          <w:rFonts w:ascii="Segoe UI" w:hAnsi="Segoe UI" w:cs="Segoe UI"/>
          <w:sz w:val="20"/>
          <w:szCs w:val="20"/>
        </w:rPr>
        <w:tab/>
      </w:r>
      <w:r w:rsidRPr="00BB5DE1">
        <w:rPr>
          <w:rFonts w:ascii="Segoe UI" w:hAnsi="Segoe UI" w:cs="Segoe UI"/>
          <w:sz w:val="20"/>
          <w:szCs w:val="20"/>
        </w:rPr>
        <w:tab/>
      </w:r>
      <w:hyperlink r:id="rId23" w:history="1">
        <w:r w:rsidRPr="00673FBB">
          <w:rPr>
            <w:rStyle w:val="Hyperlink"/>
            <w:rFonts w:ascii="Segoe UI" w:hAnsi="Segoe UI" w:cs="Segoe UI"/>
            <w:sz w:val="20"/>
            <w:szCs w:val="20"/>
          </w:rPr>
          <w:t>https://academy-ccp.osu.edu/apply</w:t>
        </w:r>
      </w:hyperlink>
      <w:r w:rsidRPr="00673FBB">
        <w:rPr>
          <w:rStyle w:val="Hyperlink"/>
          <w:rFonts w:ascii="Segoe UI" w:hAnsi="Segoe UI" w:cs="Segoe UI"/>
        </w:rPr>
        <w:t xml:space="preserve"> </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Setting:</w:t>
      </w:r>
      <w:r>
        <w:rPr>
          <w:rFonts w:ascii="Segoe UI" w:hAnsi="Segoe UI" w:cs="Segoe UI"/>
          <w:sz w:val="20"/>
          <w:szCs w:val="20"/>
        </w:rPr>
        <w:tab/>
      </w:r>
      <w:r>
        <w:rPr>
          <w:rFonts w:ascii="Segoe UI" w:hAnsi="Segoe UI" w:cs="Segoe UI"/>
          <w:sz w:val="20"/>
          <w:szCs w:val="20"/>
        </w:rPr>
        <w:tab/>
        <w:t>On campus</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Testing:</w:t>
      </w:r>
      <w:r>
        <w:rPr>
          <w:rFonts w:ascii="Segoe UI" w:hAnsi="Segoe UI" w:cs="Segoe UI"/>
          <w:sz w:val="20"/>
          <w:szCs w:val="20"/>
        </w:rPr>
        <w:tab/>
      </w:r>
      <w:r>
        <w:rPr>
          <w:rFonts w:ascii="Segoe UI" w:hAnsi="Segoe UI" w:cs="Segoe UI"/>
          <w:sz w:val="20"/>
          <w:szCs w:val="20"/>
        </w:rPr>
        <w:tab/>
      </w:r>
      <w:proofErr w:type="spellStart"/>
      <w:r>
        <w:rPr>
          <w:rFonts w:ascii="Segoe UI" w:hAnsi="Segoe UI" w:cs="Segoe UI"/>
          <w:sz w:val="20"/>
          <w:szCs w:val="20"/>
        </w:rPr>
        <w:t>Accuplacer</w:t>
      </w:r>
      <w:proofErr w:type="spellEnd"/>
      <w:r>
        <w:rPr>
          <w:rFonts w:ascii="Segoe UI" w:hAnsi="Segoe UI" w:cs="Segoe UI"/>
          <w:sz w:val="20"/>
          <w:szCs w:val="20"/>
        </w:rPr>
        <w:t>, or ACT - 18 English, 22 Reading, 22 Math</w:t>
      </w:r>
    </w:p>
    <w:p w:rsidR="00245AB9" w:rsidRPr="00673FBB" w:rsidRDefault="00245AB9" w:rsidP="00245AB9">
      <w:pPr>
        <w:pStyle w:val="ListParagraph"/>
        <w:numPr>
          <w:ilvl w:val="0"/>
          <w:numId w:val="11"/>
        </w:numPr>
        <w:spacing w:after="0" w:line="216" w:lineRule="auto"/>
        <w:rPr>
          <w:rStyle w:val="Hyperlink"/>
          <w:rFonts w:ascii="Segoe UI" w:hAnsi="Segoe UI" w:cs="Segoe UI"/>
          <w:b/>
          <w:sz w:val="20"/>
          <w:szCs w:val="20"/>
        </w:rPr>
      </w:pPr>
      <w:r>
        <w:rPr>
          <w:rFonts w:ascii="Segoe UI" w:hAnsi="Segoe UI" w:cs="Segoe UI"/>
          <w:sz w:val="20"/>
          <w:szCs w:val="20"/>
        </w:rPr>
        <w:t>Requirements:</w:t>
      </w:r>
      <w:r>
        <w:rPr>
          <w:rFonts w:ascii="Segoe UI" w:hAnsi="Segoe UI" w:cs="Segoe UI"/>
          <w:sz w:val="20"/>
          <w:szCs w:val="20"/>
        </w:rPr>
        <w:tab/>
        <w:t>Application, placement test, transcript, Information form (signed by parents and counselor)</w:t>
      </w:r>
    </w:p>
    <w:p w:rsidR="00245AB9" w:rsidRPr="00B12312" w:rsidRDefault="00245AB9" w:rsidP="00245AB9">
      <w:pPr>
        <w:pStyle w:val="ListParagraph"/>
        <w:spacing w:after="0" w:line="216" w:lineRule="auto"/>
        <w:rPr>
          <w:rFonts w:ascii="Segoe UI" w:hAnsi="Segoe UI" w:cs="Segoe UI"/>
          <w:b/>
          <w:sz w:val="20"/>
          <w:szCs w:val="20"/>
        </w:rPr>
      </w:pPr>
    </w:p>
    <w:p w:rsidR="00245AB9" w:rsidRPr="00BB5DE1" w:rsidRDefault="00245AB9" w:rsidP="00245AB9">
      <w:pPr>
        <w:spacing w:line="216" w:lineRule="auto"/>
        <w:rPr>
          <w:rFonts w:ascii="Segoe UI" w:hAnsi="Segoe UI" w:cs="Segoe UI"/>
          <w:b/>
          <w:sz w:val="20"/>
          <w:szCs w:val="20"/>
          <w:u w:val="single"/>
        </w:rPr>
      </w:pPr>
      <w:r w:rsidRPr="00BB5DE1">
        <w:rPr>
          <w:rFonts w:ascii="Segoe UI" w:hAnsi="Segoe UI" w:cs="Segoe UI"/>
          <w:b/>
          <w:sz w:val="20"/>
          <w:szCs w:val="20"/>
          <w:u w:val="single"/>
        </w:rPr>
        <w:t>University of Toledo</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Contact:</w:t>
      </w:r>
      <w:r w:rsidRPr="00BB5DE1">
        <w:rPr>
          <w:rFonts w:ascii="Segoe UI" w:hAnsi="Segoe UI" w:cs="Segoe UI"/>
          <w:sz w:val="20"/>
          <w:szCs w:val="20"/>
        </w:rPr>
        <w:tab/>
        <w:t>John Adams</w:t>
      </w:r>
    </w:p>
    <w:p w:rsidR="00245AB9" w:rsidRPr="00BB5DE1"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Phone:</w:t>
      </w:r>
      <w:r w:rsidRPr="00BB5DE1">
        <w:rPr>
          <w:rFonts w:ascii="Segoe UI" w:hAnsi="Segoe UI" w:cs="Segoe UI"/>
          <w:sz w:val="20"/>
          <w:szCs w:val="20"/>
        </w:rPr>
        <w:tab/>
      </w:r>
      <w:r w:rsidRPr="00BB5DE1">
        <w:rPr>
          <w:rFonts w:ascii="Segoe UI" w:hAnsi="Segoe UI" w:cs="Segoe UI"/>
          <w:sz w:val="20"/>
          <w:szCs w:val="20"/>
        </w:rPr>
        <w:tab/>
        <w:t>419-530-2676</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sidRPr="00BB5DE1">
        <w:rPr>
          <w:rFonts w:ascii="Segoe UI" w:hAnsi="Segoe UI" w:cs="Segoe UI"/>
          <w:sz w:val="20"/>
          <w:szCs w:val="20"/>
        </w:rPr>
        <w:t>Email:</w:t>
      </w:r>
      <w:r w:rsidRPr="00BB5DE1">
        <w:rPr>
          <w:rFonts w:ascii="Segoe UI" w:hAnsi="Segoe UI" w:cs="Segoe UI"/>
          <w:sz w:val="20"/>
          <w:szCs w:val="20"/>
        </w:rPr>
        <w:tab/>
      </w:r>
      <w:r w:rsidRPr="00BB5DE1">
        <w:rPr>
          <w:rFonts w:ascii="Segoe UI" w:hAnsi="Segoe UI" w:cs="Segoe UI"/>
          <w:sz w:val="20"/>
          <w:szCs w:val="20"/>
        </w:rPr>
        <w:tab/>
      </w:r>
      <w:hyperlink r:id="rId24" w:history="1">
        <w:r w:rsidRPr="00BB5DE1">
          <w:rPr>
            <w:rStyle w:val="Hyperlink"/>
            <w:rFonts w:ascii="Segoe UI" w:hAnsi="Segoe UI" w:cs="Segoe UI"/>
            <w:sz w:val="20"/>
            <w:szCs w:val="20"/>
          </w:rPr>
          <w:t>john.adams@utoledo.edu</w:t>
        </w:r>
      </w:hyperlink>
      <w:r w:rsidRPr="00BB5DE1">
        <w:rPr>
          <w:rFonts w:ascii="Segoe UI" w:hAnsi="Segoe UI" w:cs="Segoe UI"/>
          <w:sz w:val="20"/>
          <w:szCs w:val="20"/>
        </w:rPr>
        <w:t xml:space="preserve"> </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W</w:t>
      </w:r>
      <w:r w:rsidRPr="00BB5DE1">
        <w:rPr>
          <w:rFonts w:ascii="Segoe UI" w:hAnsi="Segoe UI" w:cs="Segoe UI"/>
          <w:sz w:val="20"/>
          <w:szCs w:val="20"/>
        </w:rPr>
        <w:t>eb:</w:t>
      </w:r>
      <w:r w:rsidRPr="00BB5DE1">
        <w:rPr>
          <w:rFonts w:ascii="Segoe UI" w:hAnsi="Segoe UI" w:cs="Segoe UI"/>
          <w:sz w:val="20"/>
          <w:szCs w:val="20"/>
        </w:rPr>
        <w:tab/>
      </w:r>
      <w:r w:rsidRPr="00BB5DE1">
        <w:rPr>
          <w:rFonts w:ascii="Segoe UI" w:hAnsi="Segoe UI" w:cs="Segoe UI"/>
          <w:sz w:val="20"/>
          <w:szCs w:val="20"/>
        </w:rPr>
        <w:tab/>
      </w:r>
      <w:hyperlink r:id="rId25" w:history="1">
        <w:r w:rsidRPr="00BB5DE1">
          <w:rPr>
            <w:rStyle w:val="Hyperlink"/>
            <w:rFonts w:ascii="Segoe UI" w:hAnsi="Segoe UI" w:cs="Segoe UI"/>
            <w:sz w:val="20"/>
            <w:szCs w:val="20"/>
          </w:rPr>
          <w:t>http://www.utoledo.edu/admission/dualcredit/</w:t>
        </w:r>
      </w:hyperlink>
      <w:r w:rsidRPr="00BB5DE1">
        <w:rPr>
          <w:rFonts w:ascii="Segoe UI" w:hAnsi="Segoe UI" w:cs="Segoe UI"/>
          <w:sz w:val="20"/>
          <w:szCs w:val="20"/>
        </w:rPr>
        <w:t xml:space="preserve"> </w:t>
      </w:r>
      <w:r>
        <w:rPr>
          <w:rFonts w:ascii="Segoe UI" w:hAnsi="Segoe UI" w:cs="Segoe UI"/>
          <w:sz w:val="20"/>
          <w:szCs w:val="20"/>
        </w:rPr>
        <w:t xml:space="preserve"> </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Setting:</w:t>
      </w:r>
      <w:r>
        <w:rPr>
          <w:rFonts w:ascii="Segoe UI" w:hAnsi="Segoe UI" w:cs="Segoe UI"/>
          <w:sz w:val="20"/>
          <w:szCs w:val="20"/>
        </w:rPr>
        <w:tab/>
      </w:r>
      <w:r>
        <w:rPr>
          <w:rFonts w:ascii="Segoe UI" w:hAnsi="Segoe UI" w:cs="Segoe UI"/>
          <w:sz w:val="20"/>
          <w:szCs w:val="20"/>
        </w:rPr>
        <w:tab/>
        <w:t>Online</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Testing:</w:t>
      </w:r>
      <w:r>
        <w:rPr>
          <w:rFonts w:ascii="Segoe UI" w:hAnsi="Segoe UI" w:cs="Segoe UI"/>
          <w:sz w:val="20"/>
          <w:szCs w:val="20"/>
        </w:rPr>
        <w:tab/>
      </w:r>
      <w:r>
        <w:rPr>
          <w:rFonts w:ascii="Segoe UI" w:hAnsi="Segoe UI" w:cs="Segoe UI"/>
          <w:sz w:val="20"/>
          <w:szCs w:val="20"/>
        </w:rPr>
        <w:tab/>
      </w:r>
      <w:proofErr w:type="spellStart"/>
      <w:r>
        <w:rPr>
          <w:rFonts w:ascii="Segoe UI" w:hAnsi="Segoe UI" w:cs="Segoe UI"/>
          <w:sz w:val="20"/>
          <w:szCs w:val="20"/>
        </w:rPr>
        <w:t>Accuplacer</w:t>
      </w:r>
      <w:proofErr w:type="spellEnd"/>
      <w:r>
        <w:rPr>
          <w:rFonts w:ascii="Segoe UI" w:hAnsi="Segoe UI" w:cs="Segoe UI"/>
          <w:sz w:val="20"/>
          <w:szCs w:val="20"/>
        </w:rPr>
        <w:t>, or ACT - 18 English, 22 Reading, 22 Math</w:t>
      </w:r>
    </w:p>
    <w:p w:rsidR="00245AB9" w:rsidRPr="00673FBB" w:rsidRDefault="00245AB9" w:rsidP="00245AB9">
      <w:pPr>
        <w:pStyle w:val="ListParagraph"/>
        <w:numPr>
          <w:ilvl w:val="0"/>
          <w:numId w:val="11"/>
        </w:numPr>
        <w:spacing w:after="0" w:line="216" w:lineRule="auto"/>
        <w:rPr>
          <w:rFonts w:ascii="Segoe UI" w:hAnsi="Segoe UI" w:cs="Segoe UI"/>
          <w:b/>
          <w:sz w:val="20"/>
          <w:szCs w:val="20"/>
        </w:rPr>
      </w:pPr>
      <w:r>
        <w:rPr>
          <w:rFonts w:ascii="Segoe UI" w:hAnsi="Segoe UI" w:cs="Segoe UI"/>
          <w:sz w:val="20"/>
          <w:szCs w:val="20"/>
        </w:rPr>
        <w:t>Requirements:</w:t>
      </w:r>
      <w:r>
        <w:rPr>
          <w:rFonts w:ascii="Segoe UI" w:hAnsi="Segoe UI" w:cs="Segoe UI"/>
          <w:sz w:val="20"/>
          <w:szCs w:val="20"/>
        </w:rPr>
        <w:tab/>
        <w:t>Application, placement test, transcript, parent and counselor consent form</w:t>
      </w:r>
    </w:p>
    <w:p w:rsidR="00245AB9" w:rsidRPr="00B12312" w:rsidRDefault="00245AB9" w:rsidP="00245AB9">
      <w:pPr>
        <w:spacing w:after="0" w:line="216" w:lineRule="auto"/>
        <w:rPr>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2">
                <w14:lumMod w14:val="50000"/>
              </w14:schemeClr>
            </w14:solidFill>
            <w14:prstDash w14:val="solid"/>
            <w14:round/>
          </w14:textOutline>
        </w:rPr>
      </w:pPr>
    </w:p>
    <w:p w:rsidR="00245AB9" w:rsidRPr="00BB5DE1" w:rsidRDefault="00245AB9" w:rsidP="00245AB9">
      <w:pPr>
        <w:spacing w:line="216" w:lineRule="auto"/>
        <w:rPr>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2">
                <w14:lumMod w14:val="50000"/>
              </w14:schemeClr>
            </w14:solidFill>
            <w14:prstDash w14:val="solid"/>
            <w14:round/>
          </w14:textOutline>
        </w:rPr>
      </w:pPr>
      <w:r w:rsidRPr="00BB5DE1">
        <w:rPr>
          <w:rFonts w:ascii="Segoe UI" w:hAnsi="Segoe UI" w:cs="Segoe UI"/>
          <w:b/>
          <w:sz w:val="20"/>
          <w:szCs w:val="20"/>
          <w:u w:val="single"/>
        </w:rPr>
        <w:t>Mount Vernon Nazarene University (MVNU)</w:t>
      </w:r>
    </w:p>
    <w:p w:rsidR="00245AB9" w:rsidRPr="00BB5DE1" w:rsidRDefault="00245AB9" w:rsidP="00245AB9">
      <w:pPr>
        <w:pStyle w:val="ListParagraph"/>
        <w:numPr>
          <w:ilvl w:val="0"/>
          <w:numId w:val="10"/>
        </w:numPr>
        <w:spacing w:after="0" w:line="216" w:lineRule="auto"/>
        <w:rPr>
          <w:rFonts w:ascii="Segoe UI" w:hAnsi="Segoe UI" w:cs="Segoe UI"/>
          <w:b/>
          <w:sz w:val="20"/>
          <w:szCs w:val="20"/>
        </w:rPr>
      </w:pPr>
      <w:r w:rsidRPr="00BB5DE1">
        <w:rPr>
          <w:rFonts w:ascii="Segoe UI" w:hAnsi="Segoe UI" w:cs="Segoe UI"/>
          <w:sz w:val="20"/>
          <w:szCs w:val="20"/>
        </w:rPr>
        <w:t xml:space="preserve">Contacts:  </w:t>
      </w:r>
      <w:r w:rsidRPr="00BB5DE1">
        <w:rPr>
          <w:rFonts w:ascii="Segoe UI" w:hAnsi="Segoe UI" w:cs="Segoe UI"/>
          <w:sz w:val="20"/>
          <w:szCs w:val="20"/>
        </w:rPr>
        <w:tab/>
      </w:r>
      <w:r w:rsidR="00F66DA5">
        <w:rPr>
          <w:rFonts w:ascii="Segoe UI" w:hAnsi="Segoe UI" w:cs="Segoe UI"/>
          <w:sz w:val="20"/>
          <w:szCs w:val="20"/>
        </w:rPr>
        <w:t>Jennifer Adkins</w:t>
      </w:r>
    </w:p>
    <w:p w:rsidR="00245AB9" w:rsidRPr="00BB5DE1" w:rsidRDefault="00245AB9" w:rsidP="00245AB9">
      <w:pPr>
        <w:pStyle w:val="ListParagraph"/>
        <w:numPr>
          <w:ilvl w:val="0"/>
          <w:numId w:val="10"/>
        </w:numPr>
        <w:spacing w:after="0" w:line="216" w:lineRule="auto"/>
        <w:rPr>
          <w:rFonts w:ascii="Segoe UI" w:hAnsi="Segoe UI" w:cs="Segoe UI"/>
          <w:b/>
          <w:sz w:val="20"/>
          <w:szCs w:val="20"/>
        </w:rPr>
      </w:pPr>
      <w:r w:rsidRPr="00BB5DE1">
        <w:rPr>
          <w:rFonts w:ascii="Segoe UI" w:hAnsi="Segoe UI" w:cs="Segoe UI"/>
          <w:sz w:val="20"/>
          <w:szCs w:val="20"/>
        </w:rPr>
        <w:t>Phone:</w:t>
      </w:r>
      <w:r w:rsidRPr="00BB5DE1">
        <w:rPr>
          <w:rFonts w:ascii="Segoe UI" w:hAnsi="Segoe UI" w:cs="Segoe UI"/>
          <w:sz w:val="20"/>
          <w:szCs w:val="20"/>
        </w:rPr>
        <w:tab/>
      </w:r>
      <w:r w:rsidRPr="00BB5DE1">
        <w:rPr>
          <w:rFonts w:ascii="Segoe UI" w:hAnsi="Segoe UI" w:cs="Segoe UI"/>
          <w:sz w:val="20"/>
          <w:szCs w:val="20"/>
        </w:rPr>
        <w:tab/>
        <w:t>740-397-9000</w:t>
      </w:r>
    </w:p>
    <w:p w:rsidR="00245AB9" w:rsidRPr="00BB5DE1" w:rsidRDefault="00245AB9" w:rsidP="00245AB9">
      <w:pPr>
        <w:pStyle w:val="ListParagraph"/>
        <w:numPr>
          <w:ilvl w:val="0"/>
          <w:numId w:val="10"/>
        </w:numPr>
        <w:spacing w:after="0" w:line="216" w:lineRule="auto"/>
        <w:rPr>
          <w:rFonts w:ascii="Segoe UI" w:hAnsi="Segoe UI" w:cs="Segoe UI"/>
          <w:b/>
          <w:sz w:val="20"/>
          <w:szCs w:val="20"/>
        </w:rPr>
      </w:pPr>
      <w:r w:rsidRPr="00BB5DE1">
        <w:rPr>
          <w:rFonts w:ascii="Segoe UI" w:hAnsi="Segoe UI" w:cs="Segoe UI"/>
          <w:sz w:val="20"/>
          <w:szCs w:val="20"/>
        </w:rPr>
        <w:t>Email:</w:t>
      </w:r>
      <w:r w:rsidRPr="00BB5DE1">
        <w:rPr>
          <w:rFonts w:ascii="Segoe UI" w:hAnsi="Segoe UI" w:cs="Segoe UI"/>
          <w:sz w:val="20"/>
          <w:szCs w:val="20"/>
        </w:rPr>
        <w:tab/>
      </w:r>
      <w:r w:rsidRPr="00BB5DE1">
        <w:rPr>
          <w:rFonts w:ascii="Segoe UI" w:hAnsi="Segoe UI" w:cs="Segoe UI"/>
          <w:sz w:val="20"/>
          <w:szCs w:val="20"/>
        </w:rPr>
        <w:tab/>
      </w:r>
      <w:hyperlink r:id="rId26" w:history="1">
        <w:r w:rsidR="00F66DA5" w:rsidRPr="006641AE">
          <w:rPr>
            <w:rStyle w:val="Hyperlink"/>
            <w:rFonts w:ascii="Segoe UI" w:hAnsi="Segoe UI" w:cs="Segoe UI"/>
            <w:sz w:val="20"/>
            <w:szCs w:val="20"/>
          </w:rPr>
          <w:t>jennifer.adkins@mvnu.edu</w:t>
        </w:r>
      </w:hyperlink>
      <w:r>
        <w:rPr>
          <w:rFonts w:ascii="Segoe UI" w:hAnsi="Segoe UI" w:cs="Segoe UI"/>
          <w:sz w:val="20"/>
          <w:szCs w:val="20"/>
        </w:rPr>
        <w:t xml:space="preserve"> </w:t>
      </w:r>
    </w:p>
    <w:p w:rsidR="00245AB9" w:rsidRPr="00B12312" w:rsidRDefault="00245AB9" w:rsidP="00245AB9">
      <w:pPr>
        <w:pStyle w:val="ListParagraph"/>
        <w:numPr>
          <w:ilvl w:val="0"/>
          <w:numId w:val="10"/>
        </w:numPr>
        <w:spacing w:after="0" w:line="216" w:lineRule="auto"/>
        <w:rPr>
          <w:rFonts w:ascii="Segoe UI" w:hAnsi="Segoe UI" w:cs="Segoe UI"/>
          <w:b/>
          <w:sz w:val="20"/>
          <w:szCs w:val="20"/>
        </w:rPr>
      </w:pPr>
      <w:r w:rsidRPr="00BB5DE1">
        <w:rPr>
          <w:rFonts w:ascii="Segoe UI" w:hAnsi="Segoe UI" w:cs="Segoe UI"/>
          <w:sz w:val="20"/>
          <w:szCs w:val="20"/>
        </w:rPr>
        <w:t>Web:</w:t>
      </w:r>
      <w:r w:rsidRPr="00BB5DE1">
        <w:rPr>
          <w:rFonts w:ascii="Segoe UI" w:hAnsi="Segoe UI" w:cs="Segoe UI"/>
          <w:sz w:val="20"/>
          <w:szCs w:val="20"/>
        </w:rPr>
        <w:tab/>
      </w:r>
      <w:r w:rsidRPr="00BB5DE1">
        <w:rPr>
          <w:rFonts w:ascii="Segoe UI" w:hAnsi="Segoe UI" w:cs="Segoe UI"/>
          <w:sz w:val="20"/>
          <w:szCs w:val="20"/>
        </w:rPr>
        <w:tab/>
      </w:r>
      <w:hyperlink r:id="rId27" w:history="1">
        <w:r w:rsidRPr="00BB5DE1">
          <w:rPr>
            <w:rStyle w:val="Hyperlink"/>
            <w:rFonts w:ascii="Segoe UI" w:hAnsi="Segoe UI" w:cs="Segoe UI"/>
            <w:sz w:val="20"/>
            <w:szCs w:val="20"/>
          </w:rPr>
          <w:t>http://www.gotomvnu.com/dualenrollment/collegecreditplus.php</w:t>
        </w:r>
      </w:hyperlink>
      <w:r w:rsidRPr="00BB5DE1">
        <w:rPr>
          <w:rFonts w:ascii="Segoe UI" w:hAnsi="Segoe UI" w:cs="Segoe UI"/>
          <w:sz w:val="20"/>
          <w:szCs w:val="20"/>
        </w:rPr>
        <w:t xml:space="preserve"> </w:t>
      </w:r>
    </w:p>
    <w:p w:rsidR="00245AB9" w:rsidRPr="00673FBB" w:rsidRDefault="00245AB9" w:rsidP="00245AB9">
      <w:pPr>
        <w:pStyle w:val="ListParagraph"/>
        <w:numPr>
          <w:ilvl w:val="0"/>
          <w:numId w:val="10"/>
        </w:numPr>
        <w:spacing w:after="0" w:line="216" w:lineRule="auto"/>
        <w:rPr>
          <w:rFonts w:ascii="Segoe UI" w:hAnsi="Segoe UI" w:cs="Segoe UI"/>
          <w:b/>
          <w:sz w:val="20"/>
          <w:szCs w:val="20"/>
        </w:rPr>
      </w:pPr>
      <w:r>
        <w:rPr>
          <w:rFonts w:ascii="Segoe UI" w:hAnsi="Segoe UI" w:cs="Segoe UI"/>
          <w:sz w:val="20"/>
          <w:szCs w:val="20"/>
        </w:rPr>
        <w:t>Setting:</w:t>
      </w:r>
      <w:r>
        <w:rPr>
          <w:rFonts w:ascii="Segoe UI" w:hAnsi="Segoe UI" w:cs="Segoe UI"/>
          <w:sz w:val="20"/>
          <w:szCs w:val="20"/>
        </w:rPr>
        <w:tab/>
      </w:r>
      <w:r>
        <w:rPr>
          <w:rFonts w:ascii="Segoe UI" w:hAnsi="Segoe UI" w:cs="Segoe UI"/>
          <w:sz w:val="20"/>
          <w:szCs w:val="20"/>
        </w:rPr>
        <w:tab/>
        <w:t>Online or on campus</w:t>
      </w:r>
    </w:p>
    <w:p w:rsidR="00245AB9" w:rsidRPr="00673FBB" w:rsidRDefault="00245AB9" w:rsidP="00245AB9">
      <w:pPr>
        <w:pStyle w:val="ListParagraph"/>
        <w:numPr>
          <w:ilvl w:val="0"/>
          <w:numId w:val="10"/>
        </w:numPr>
        <w:spacing w:after="0" w:line="216" w:lineRule="auto"/>
        <w:rPr>
          <w:rFonts w:ascii="Segoe UI" w:hAnsi="Segoe UI" w:cs="Segoe UI"/>
          <w:b/>
          <w:sz w:val="20"/>
          <w:szCs w:val="20"/>
        </w:rPr>
      </w:pPr>
      <w:r>
        <w:rPr>
          <w:rFonts w:ascii="Segoe UI" w:hAnsi="Segoe UI" w:cs="Segoe UI"/>
          <w:sz w:val="20"/>
          <w:szCs w:val="20"/>
        </w:rPr>
        <w:t>Testing:</w:t>
      </w:r>
      <w:r>
        <w:rPr>
          <w:rFonts w:ascii="Segoe UI" w:hAnsi="Segoe UI" w:cs="Segoe UI"/>
          <w:sz w:val="20"/>
          <w:szCs w:val="20"/>
        </w:rPr>
        <w:tab/>
      </w:r>
      <w:r>
        <w:rPr>
          <w:rFonts w:ascii="Segoe UI" w:hAnsi="Segoe UI" w:cs="Segoe UI"/>
          <w:sz w:val="20"/>
          <w:szCs w:val="20"/>
        </w:rPr>
        <w:tab/>
      </w:r>
      <w:proofErr w:type="spellStart"/>
      <w:r>
        <w:rPr>
          <w:rFonts w:ascii="Segoe UI" w:hAnsi="Segoe UI" w:cs="Segoe UI"/>
          <w:sz w:val="20"/>
          <w:szCs w:val="20"/>
        </w:rPr>
        <w:t>Accuplacer</w:t>
      </w:r>
      <w:proofErr w:type="spellEnd"/>
      <w:r>
        <w:rPr>
          <w:rFonts w:ascii="Segoe UI" w:hAnsi="Segoe UI" w:cs="Segoe UI"/>
          <w:sz w:val="20"/>
          <w:szCs w:val="20"/>
        </w:rPr>
        <w:t>, or ACT - 18 English, 22 Reading, 22 Math</w:t>
      </w:r>
    </w:p>
    <w:p w:rsidR="00245AB9" w:rsidRPr="00B12312" w:rsidRDefault="00245AB9" w:rsidP="00245AB9">
      <w:pPr>
        <w:pStyle w:val="ListParagraph"/>
        <w:numPr>
          <w:ilvl w:val="0"/>
          <w:numId w:val="10"/>
        </w:numPr>
        <w:spacing w:after="0" w:line="216" w:lineRule="auto"/>
        <w:rPr>
          <w:rFonts w:ascii="Segoe UI" w:hAnsi="Segoe UI" w:cs="Segoe UI"/>
          <w:b/>
          <w:sz w:val="20"/>
          <w:szCs w:val="20"/>
        </w:rPr>
      </w:pPr>
      <w:r>
        <w:rPr>
          <w:rFonts w:ascii="Segoe UI" w:hAnsi="Segoe UI" w:cs="Segoe UI"/>
          <w:sz w:val="20"/>
          <w:szCs w:val="20"/>
        </w:rPr>
        <w:t>Requirements:</w:t>
      </w:r>
      <w:r>
        <w:rPr>
          <w:rFonts w:ascii="Segoe UI" w:hAnsi="Segoe UI" w:cs="Segoe UI"/>
          <w:sz w:val="20"/>
          <w:szCs w:val="20"/>
        </w:rPr>
        <w:tab/>
        <w:t>Application, placement test, transcript, parent and counselor consent form</w:t>
      </w:r>
    </w:p>
    <w:p w:rsidR="00245AB9" w:rsidRDefault="00245AB9"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1A429A" w:rsidRDefault="001A429A" w:rsidP="00245AB9">
      <w:pPr>
        <w:spacing w:after="0" w:line="216" w:lineRule="auto"/>
        <w:rPr>
          <w:rFonts w:ascii="Segoe UI" w:hAnsi="Segoe UI" w:cs="Segoe UI"/>
          <w:b/>
          <w:sz w:val="20"/>
          <w:szCs w:val="20"/>
        </w:rPr>
      </w:pPr>
    </w:p>
    <w:p w:rsidR="00245AB9" w:rsidRPr="00BB5DE1" w:rsidRDefault="00245AB9" w:rsidP="00245AB9">
      <w:pPr>
        <w:spacing w:line="216" w:lineRule="auto"/>
        <w:rPr>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2">
                <w14:lumMod w14:val="50000"/>
              </w14:schemeClr>
            </w14:solidFill>
            <w14:prstDash w14:val="solid"/>
            <w14:round/>
          </w14:textOutline>
        </w:rPr>
      </w:pPr>
      <w:r>
        <w:rPr>
          <w:rFonts w:ascii="Segoe UI" w:hAnsi="Segoe UI" w:cs="Segoe UI"/>
          <w:b/>
          <w:sz w:val="20"/>
          <w:szCs w:val="20"/>
          <w:u w:val="single"/>
        </w:rPr>
        <w:lastRenderedPageBreak/>
        <w:t>Otterbein University</w:t>
      </w:r>
    </w:p>
    <w:p w:rsidR="00245AB9" w:rsidRPr="00BB5DE1" w:rsidRDefault="00245AB9" w:rsidP="00245AB9">
      <w:pPr>
        <w:pStyle w:val="ListParagraph"/>
        <w:numPr>
          <w:ilvl w:val="0"/>
          <w:numId w:val="10"/>
        </w:numPr>
        <w:spacing w:after="0" w:line="216" w:lineRule="auto"/>
        <w:rPr>
          <w:rFonts w:ascii="Segoe UI" w:hAnsi="Segoe UI" w:cs="Segoe UI"/>
          <w:b/>
          <w:sz w:val="20"/>
          <w:szCs w:val="20"/>
        </w:rPr>
      </w:pPr>
      <w:r w:rsidRPr="00BB5DE1">
        <w:rPr>
          <w:rFonts w:ascii="Segoe UI" w:hAnsi="Segoe UI" w:cs="Segoe UI"/>
          <w:sz w:val="20"/>
          <w:szCs w:val="20"/>
        </w:rPr>
        <w:t xml:space="preserve">Contacts:  </w:t>
      </w:r>
      <w:r w:rsidRPr="00BB5DE1">
        <w:rPr>
          <w:rFonts w:ascii="Segoe UI" w:hAnsi="Segoe UI" w:cs="Segoe UI"/>
          <w:sz w:val="20"/>
          <w:szCs w:val="20"/>
        </w:rPr>
        <w:tab/>
      </w:r>
      <w:r w:rsidR="00F66DA5">
        <w:rPr>
          <w:rFonts w:ascii="Segoe UI" w:hAnsi="Segoe UI" w:cs="Segoe UI"/>
          <w:sz w:val="20"/>
          <w:szCs w:val="20"/>
        </w:rPr>
        <w:t xml:space="preserve">Amanda </w:t>
      </w:r>
      <w:proofErr w:type="spellStart"/>
      <w:r w:rsidR="00F66DA5">
        <w:rPr>
          <w:rFonts w:ascii="Segoe UI" w:hAnsi="Segoe UI" w:cs="Segoe UI"/>
          <w:sz w:val="20"/>
          <w:szCs w:val="20"/>
        </w:rPr>
        <w:t>Talbott</w:t>
      </w:r>
      <w:proofErr w:type="spellEnd"/>
    </w:p>
    <w:p w:rsidR="00F66DA5" w:rsidRPr="00F66DA5" w:rsidRDefault="00245AB9" w:rsidP="000E5727">
      <w:pPr>
        <w:pStyle w:val="ListParagraph"/>
        <w:numPr>
          <w:ilvl w:val="0"/>
          <w:numId w:val="10"/>
        </w:numPr>
        <w:spacing w:after="0" w:line="216" w:lineRule="auto"/>
        <w:rPr>
          <w:rFonts w:ascii="Segoe UI" w:hAnsi="Segoe UI" w:cs="Segoe UI"/>
          <w:b/>
          <w:sz w:val="20"/>
          <w:szCs w:val="20"/>
        </w:rPr>
      </w:pPr>
      <w:r w:rsidRPr="00F66DA5">
        <w:rPr>
          <w:rFonts w:ascii="Segoe UI" w:hAnsi="Segoe UI" w:cs="Segoe UI"/>
          <w:sz w:val="20"/>
          <w:szCs w:val="20"/>
        </w:rPr>
        <w:t>Phone:</w:t>
      </w:r>
      <w:r w:rsidRPr="00F66DA5">
        <w:rPr>
          <w:rFonts w:ascii="Segoe UI" w:hAnsi="Segoe UI" w:cs="Segoe UI"/>
          <w:sz w:val="20"/>
          <w:szCs w:val="20"/>
        </w:rPr>
        <w:tab/>
      </w:r>
      <w:r w:rsidRPr="00F66DA5">
        <w:rPr>
          <w:rFonts w:ascii="Segoe UI" w:hAnsi="Segoe UI" w:cs="Segoe UI"/>
          <w:sz w:val="20"/>
          <w:szCs w:val="20"/>
        </w:rPr>
        <w:tab/>
        <w:t xml:space="preserve">614-823-1500  </w:t>
      </w:r>
    </w:p>
    <w:p w:rsidR="00245AB9" w:rsidRPr="005008E9" w:rsidRDefault="00245AB9" w:rsidP="000E5727">
      <w:pPr>
        <w:pStyle w:val="ListParagraph"/>
        <w:numPr>
          <w:ilvl w:val="0"/>
          <w:numId w:val="10"/>
        </w:numPr>
        <w:spacing w:after="0" w:line="216" w:lineRule="auto"/>
        <w:rPr>
          <w:rFonts w:ascii="Segoe UI" w:hAnsi="Segoe UI" w:cs="Segoe UI"/>
          <w:b/>
          <w:sz w:val="20"/>
          <w:szCs w:val="20"/>
          <w:lang w:val="es-ES"/>
        </w:rPr>
      </w:pPr>
      <w:r w:rsidRPr="005008E9">
        <w:rPr>
          <w:rFonts w:ascii="Segoe UI" w:hAnsi="Segoe UI" w:cs="Segoe UI"/>
          <w:sz w:val="20"/>
          <w:szCs w:val="20"/>
          <w:lang w:val="es-ES"/>
        </w:rPr>
        <w:t>Email:</w:t>
      </w:r>
      <w:r w:rsidRPr="005008E9">
        <w:rPr>
          <w:rFonts w:ascii="Segoe UI" w:hAnsi="Segoe UI" w:cs="Segoe UI"/>
          <w:sz w:val="20"/>
          <w:szCs w:val="20"/>
          <w:lang w:val="es-ES"/>
        </w:rPr>
        <w:tab/>
      </w:r>
      <w:r w:rsidRPr="005008E9">
        <w:rPr>
          <w:rFonts w:ascii="Segoe UI" w:hAnsi="Segoe UI" w:cs="Segoe UI"/>
          <w:sz w:val="20"/>
          <w:szCs w:val="20"/>
          <w:lang w:val="es-ES"/>
        </w:rPr>
        <w:tab/>
      </w:r>
      <w:hyperlink r:id="rId28" w:history="1">
        <w:r w:rsidRPr="005008E9">
          <w:rPr>
            <w:rStyle w:val="Hyperlink"/>
            <w:rFonts w:ascii="Segoe UI" w:hAnsi="Segoe UI" w:cs="Segoe UI"/>
            <w:sz w:val="20"/>
            <w:szCs w:val="20"/>
            <w:lang w:val="es-ES"/>
          </w:rPr>
          <w:t>macdonald1@otterbein.edu</w:t>
        </w:r>
      </w:hyperlink>
      <w:r w:rsidRPr="005008E9">
        <w:rPr>
          <w:lang w:val="es-ES"/>
        </w:rPr>
        <w:t xml:space="preserve"> </w:t>
      </w:r>
      <w:r w:rsidR="00AA31D7" w:rsidRPr="005008E9">
        <w:rPr>
          <w:lang w:val="es-ES"/>
        </w:rPr>
        <w:t xml:space="preserve">(Amanda </w:t>
      </w:r>
      <w:proofErr w:type="spellStart"/>
      <w:r w:rsidR="00AA31D7" w:rsidRPr="005008E9">
        <w:rPr>
          <w:lang w:val="es-ES"/>
        </w:rPr>
        <w:t>Talbott</w:t>
      </w:r>
      <w:proofErr w:type="spellEnd"/>
      <w:r w:rsidR="00AA31D7" w:rsidRPr="005008E9">
        <w:rPr>
          <w:lang w:val="es-ES"/>
        </w:rPr>
        <w:t>)</w:t>
      </w:r>
    </w:p>
    <w:p w:rsidR="00245AB9" w:rsidRPr="005008E9" w:rsidRDefault="00245AB9" w:rsidP="00245AB9">
      <w:pPr>
        <w:pStyle w:val="ListParagraph"/>
        <w:numPr>
          <w:ilvl w:val="0"/>
          <w:numId w:val="10"/>
        </w:numPr>
        <w:spacing w:after="0" w:line="216" w:lineRule="auto"/>
        <w:rPr>
          <w:rFonts w:ascii="Segoe UI" w:hAnsi="Segoe UI" w:cs="Segoe UI"/>
          <w:b/>
          <w:sz w:val="20"/>
          <w:szCs w:val="20"/>
          <w:lang w:val="es-ES"/>
        </w:rPr>
      </w:pPr>
      <w:r w:rsidRPr="005008E9">
        <w:rPr>
          <w:rFonts w:ascii="Segoe UI" w:hAnsi="Segoe UI" w:cs="Segoe UI"/>
          <w:sz w:val="20"/>
          <w:szCs w:val="20"/>
          <w:lang w:val="es-ES"/>
        </w:rPr>
        <w:t>Web:</w:t>
      </w:r>
      <w:r w:rsidRPr="005008E9">
        <w:rPr>
          <w:rFonts w:ascii="Segoe UI" w:hAnsi="Segoe UI" w:cs="Segoe UI"/>
          <w:sz w:val="20"/>
          <w:szCs w:val="20"/>
          <w:lang w:val="es-ES"/>
        </w:rPr>
        <w:tab/>
      </w:r>
      <w:r w:rsidRPr="005008E9">
        <w:rPr>
          <w:rFonts w:ascii="Segoe UI" w:hAnsi="Segoe UI" w:cs="Segoe UI"/>
          <w:sz w:val="20"/>
          <w:szCs w:val="20"/>
          <w:lang w:val="es-ES"/>
        </w:rPr>
        <w:tab/>
      </w:r>
      <w:hyperlink r:id="rId29" w:history="1">
        <w:r w:rsidRPr="005008E9">
          <w:rPr>
            <w:rStyle w:val="Hyperlink"/>
            <w:rFonts w:ascii="Segoe UI" w:hAnsi="Segoe UI" w:cs="Segoe UI"/>
            <w:sz w:val="20"/>
            <w:szCs w:val="20"/>
            <w:lang w:val="es-ES"/>
          </w:rPr>
          <w:t>http://www.otterbein.edu/public/FutureStudents/Undergraduate/OCI.aspx</w:t>
        </w:r>
      </w:hyperlink>
      <w:r w:rsidRPr="005008E9">
        <w:rPr>
          <w:sz w:val="20"/>
          <w:szCs w:val="20"/>
          <w:lang w:val="es-ES"/>
        </w:rPr>
        <w:t xml:space="preserve"> </w:t>
      </w:r>
    </w:p>
    <w:p w:rsidR="00245AB9" w:rsidRPr="00673FBB" w:rsidRDefault="00245AB9" w:rsidP="00245AB9">
      <w:pPr>
        <w:pStyle w:val="ListParagraph"/>
        <w:numPr>
          <w:ilvl w:val="0"/>
          <w:numId w:val="10"/>
        </w:numPr>
        <w:spacing w:after="0" w:line="216" w:lineRule="auto"/>
        <w:rPr>
          <w:rFonts w:ascii="Segoe UI" w:hAnsi="Segoe UI" w:cs="Segoe UI"/>
          <w:b/>
          <w:sz w:val="20"/>
          <w:szCs w:val="20"/>
        </w:rPr>
      </w:pPr>
      <w:r>
        <w:rPr>
          <w:rFonts w:ascii="Segoe UI" w:hAnsi="Segoe UI" w:cs="Segoe UI"/>
          <w:sz w:val="20"/>
          <w:szCs w:val="20"/>
        </w:rPr>
        <w:t>Setting:</w:t>
      </w:r>
      <w:r>
        <w:rPr>
          <w:rFonts w:ascii="Segoe UI" w:hAnsi="Segoe UI" w:cs="Segoe UI"/>
          <w:sz w:val="20"/>
          <w:szCs w:val="20"/>
        </w:rPr>
        <w:tab/>
      </w:r>
      <w:r>
        <w:rPr>
          <w:rFonts w:ascii="Segoe UI" w:hAnsi="Segoe UI" w:cs="Segoe UI"/>
          <w:sz w:val="20"/>
          <w:szCs w:val="20"/>
        </w:rPr>
        <w:tab/>
        <w:t>On campus</w:t>
      </w:r>
    </w:p>
    <w:p w:rsidR="00CD7A17" w:rsidRPr="001A429A" w:rsidRDefault="00245AB9" w:rsidP="00CD7A17">
      <w:pPr>
        <w:pStyle w:val="ListParagraph"/>
        <w:numPr>
          <w:ilvl w:val="0"/>
          <w:numId w:val="10"/>
        </w:numPr>
        <w:spacing w:after="0" w:line="216" w:lineRule="auto"/>
        <w:rPr>
          <w:rFonts w:ascii="Segoe UI" w:hAnsi="Segoe UI" w:cs="Segoe UI"/>
          <w:b/>
          <w:sz w:val="20"/>
          <w:szCs w:val="20"/>
        </w:rPr>
      </w:pPr>
      <w:r>
        <w:rPr>
          <w:rFonts w:ascii="Segoe UI" w:hAnsi="Segoe UI" w:cs="Segoe UI"/>
          <w:sz w:val="20"/>
          <w:szCs w:val="20"/>
        </w:rPr>
        <w:t>Requirements:</w:t>
      </w:r>
      <w:r>
        <w:rPr>
          <w:rFonts w:ascii="Segoe UI" w:hAnsi="Segoe UI" w:cs="Segoe UI"/>
          <w:sz w:val="20"/>
          <w:szCs w:val="20"/>
        </w:rPr>
        <w:tab/>
        <w:t>Application, placement test, transcript, high school information form</w:t>
      </w:r>
      <w:bookmarkStart w:id="29" w:name="_Toc535929338"/>
    </w:p>
    <w:p w:rsidR="00BB4ED5" w:rsidRDefault="00CD7A17" w:rsidP="002E569D">
      <w:pPr>
        <w:pStyle w:val="Heading1"/>
      </w:pPr>
      <w:r>
        <w:t>The Checklist</w:t>
      </w:r>
    </w:p>
    <w:bookmarkEnd w:id="29"/>
    <w:p w:rsidR="002E569D" w:rsidRDefault="002E569D" w:rsidP="002E569D"/>
    <w:p w:rsidR="002E569D" w:rsidRPr="00B46CA9" w:rsidRDefault="002E569D" w:rsidP="002E569D">
      <w:pPr>
        <w:rPr>
          <w:rStyle w:val="Strong"/>
        </w:rPr>
      </w:pPr>
      <w:r>
        <w:rPr>
          <w:rStyle w:val="Strong"/>
        </w:rPr>
        <w:t>DECI</w:t>
      </w:r>
      <w:r w:rsidR="00B46CA9" w:rsidRPr="00B46CA9">
        <w:rPr>
          <w:rStyle w:val="Strong"/>
        </w:rPr>
        <w:t xml:space="preserve">DE IF CCP IS RIGHT FOR YOU - </w:t>
      </w:r>
      <w:r w:rsidR="00B46CA9">
        <w:rPr>
          <w:rStyle w:val="Strong"/>
        </w:rPr>
        <w:t>STUDENT &amp; PARENT</w:t>
      </w:r>
    </w:p>
    <w:p w:rsidR="002E569D" w:rsidRDefault="002E569D" w:rsidP="002E569D">
      <w:pPr>
        <w:pStyle w:val="ListParagraph"/>
        <w:numPr>
          <w:ilvl w:val="0"/>
          <w:numId w:val="17"/>
        </w:numPr>
        <w:rPr>
          <w:rStyle w:val="Strong"/>
          <w:b w:val="0"/>
        </w:rPr>
      </w:pPr>
      <w:r>
        <w:rPr>
          <w:rStyle w:val="Strong"/>
          <w:b w:val="0"/>
        </w:rPr>
        <w:t>Discuss with your parents</w:t>
      </w:r>
      <w:r w:rsidR="00781FE8">
        <w:rPr>
          <w:rStyle w:val="Strong"/>
          <w:b w:val="0"/>
        </w:rPr>
        <w:t>.</w:t>
      </w:r>
    </w:p>
    <w:p w:rsidR="002E569D" w:rsidRDefault="002E569D" w:rsidP="002E569D">
      <w:pPr>
        <w:pStyle w:val="ListParagraph"/>
        <w:numPr>
          <w:ilvl w:val="0"/>
          <w:numId w:val="17"/>
        </w:numPr>
        <w:rPr>
          <w:rStyle w:val="Strong"/>
          <w:b w:val="0"/>
        </w:rPr>
      </w:pPr>
      <w:r>
        <w:rPr>
          <w:rStyle w:val="Strong"/>
          <w:b w:val="0"/>
        </w:rPr>
        <w:t>Discuss with your counselor</w:t>
      </w:r>
      <w:r w:rsidR="00781FE8">
        <w:rPr>
          <w:rStyle w:val="Strong"/>
          <w:b w:val="0"/>
        </w:rPr>
        <w:t>.</w:t>
      </w:r>
    </w:p>
    <w:p w:rsidR="002E569D" w:rsidRDefault="002E569D" w:rsidP="002E569D">
      <w:pPr>
        <w:pStyle w:val="ListParagraph"/>
        <w:numPr>
          <w:ilvl w:val="0"/>
          <w:numId w:val="17"/>
        </w:numPr>
        <w:rPr>
          <w:rStyle w:val="Strong"/>
          <w:b w:val="0"/>
        </w:rPr>
      </w:pPr>
      <w:r>
        <w:rPr>
          <w:rStyle w:val="Strong"/>
          <w:b w:val="0"/>
        </w:rPr>
        <w:t>Consider your options for CCP – classes at NC, online, summer, etc.</w:t>
      </w:r>
    </w:p>
    <w:p w:rsidR="002E569D" w:rsidRDefault="002E569D" w:rsidP="002E569D">
      <w:pPr>
        <w:pStyle w:val="ListParagraph"/>
        <w:numPr>
          <w:ilvl w:val="0"/>
          <w:numId w:val="17"/>
        </w:numPr>
        <w:rPr>
          <w:rStyle w:val="Strong"/>
          <w:b w:val="0"/>
        </w:rPr>
      </w:pPr>
      <w:r>
        <w:rPr>
          <w:rStyle w:val="Strong"/>
          <w:b w:val="0"/>
        </w:rPr>
        <w:t>Consider the risks and benefits</w:t>
      </w:r>
      <w:r w:rsidR="00781FE8">
        <w:rPr>
          <w:rStyle w:val="Strong"/>
          <w:b w:val="0"/>
        </w:rPr>
        <w:t>.</w:t>
      </w:r>
    </w:p>
    <w:p w:rsidR="002E569D" w:rsidRPr="002E569D" w:rsidRDefault="002E569D" w:rsidP="002E569D">
      <w:pPr>
        <w:rPr>
          <w:rStyle w:val="Strong"/>
          <w:b w:val="0"/>
        </w:rPr>
      </w:pPr>
      <w:r>
        <w:rPr>
          <w:rStyle w:val="Strong"/>
        </w:rPr>
        <w:t>INTENT TO PARTICIPAT</w:t>
      </w:r>
      <w:r w:rsidRPr="00B46CA9">
        <w:rPr>
          <w:rStyle w:val="Strong"/>
        </w:rPr>
        <w:t xml:space="preserve">E </w:t>
      </w:r>
      <w:r w:rsidR="00B46CA9" w:rsidRPr="00B46CA9">
        <w:rPr>
          <w:rStyle w:val="Strong"/>
        </w:rPr>
        <w:t>- STUDENT</w:t>
      </w:r>
    </w:p>
    <w:p w:rsidR="002E569D" w:rsidRDefault="001E69DE" w:rsidP="002E569D">
      <w:pPr>
        <w:pStyle w:val="ListParagraph"/>
        <w:numPr>
          <w:ilvl w:val="0"/>
          <w:numId w:val="17"/>
        </w:numPr>
        <w:rPr>
          <w:rStyle w:val="Strong"/>
          <w:b w:val="0"/>
        </w:rPr>
      </w:pPr>
      <w:r>
        <w:rPr>
          <w:rStyle w:val="Strong"/>
        </w:rPr>
        <w:t>BY MARCH 1:</w:t>
      </w:r>
      <w:r>
        <w:rPr>
          <w:rStyle w:val="Strong"/>
          <w:b w:val="0"/>
        </w:rPr>
        <w:t xml:space="preserve">  </w:t>
      </w:r>
      <w:r w:rsidR="002E569D">
        <w:rPr>
          <w:rStyle w:val="Strong"/>
          <w:b w:val="0"/>
        </w:rPr>
        <w:t xml:space="preserve">Complete the </w:t>
      </w:r>
      <w:r w:rsidR="00D551ED">
        <w:rPr>
          <w:rStyle w:val="Strong"/>
          <w:b w:val="0"/>
        </w:rPr>
        <w:t xml:space="preserve">“CCP Plan” form </w:t>
      </w:r>
      <w:r>
        <w:rPr>
          <w:rStyle w:val="Strong"/>
          <w:b w:val="0"/>
        </w:rPr>
        <w:t xml:space="preserve">and turn in to Mrs. </w:t>
      </w:r>
      <w:r w:rsidR="00CD7A17">
        <w:rPr>
          <w:rStyle w:val="Strong"/>
          <w:b w:val="0"/>
        </w:rPr>
        <w:t>Galbari</w:t>
      </w:r>
      <w:r w:rsidR="00781FE8">
        <w:rPr>
          <w:rStyle w:val="Strong"/>
          <w:b w:val="0"/>
        </w:rPr>
        <w:t>.</w:t>
      </w:r>
    </w:p>
    <w:p w:rsidR="001E69DE" w:rsidRPr="001E69DE" w:rsidRDefault="001E69DE" w:rsidP="001E69DE">
      <w:pPr>
        <w:rPr>
          <w:rStyle w:val="Strong"/>
          <w:b w:val="0"/>
        </w:rPr>
      </w:pPr>
      <w:r>
        <w:rPr>
          <w:rStyle w:val="Strong"/>
        </w:rPr>
        <w:t>APPLY TO COLLEGE(S)</w:t>
      </w:r>
      <w:r w:rsidR="00B46CA9">
        <w:rPr>
          <w:rStyle w:val="Strong"/>
        </w:rPr>
        <w:t xml:space="preserve"> - STUDENT</w:t>
      </w:r>
    </w:p>
    <w:p w:rsidR="001E69DE" w:rsidRDefault="001E69DE" w:rsidP="002E569D">
      <w:pPr>
        <w:pStyle w:val="ListParagraph"/>
        <w:numPr>
          <w:ilvl w:val="0"/>
          <w:numId w:val="17"/>
        </w:numPr>
        <w:rPr>
          <w:rStyle w:val="Strong"/>
          <w:b w:val="0"/>
        </w:rPr>
      </w:pPr>
      <w:r>
        <w:rPr>
          <w:rStyle w:val="Strong"/>
          <w:b w:val="0"/>
        </w:rPr>
        <w:t>Decide what route you want to go – classes at NC, online, summer, etc.</w:t>
      </w:r>
    </w:p>
    <w:p w:rsidR="001E69DE" w:rsidRDefault="001E69DE" w:rsidP="002E569D">
      <w:pPr>
        <w:pStyle w:val="ListParagraph"/>
        <w:numPr>
          <w:ilvl w:val="0"/>
          <w:numId w:val="17"/>
        </w:numPr>
        <w:rPr>
          <w:rStyle w:val="Strong"/>
          <w:b w:val="0"/>
        </w:rPr>
      </w:pPr>
      <w:r>
        <w:rPr>
          <w:rStyle w:val="Strong"/>
          <w:b w:val="0"/>
        </w:rPr>
        <w:t>Locate the college’s CCP application – this is not always the same as their regular application.</w:t>
      </w:r>
    </w:p>
    <w:p w:rsidR="001E69DE" w:rsidRDefault="00B46CA9" w:rsidP="002E569D">
      <w:pPr>
        <w:pStyle w:val="ListParagraph"/>
        <w:numPr>
          <w:ilvl w:val="0"/>
          <w:numId w:val="17"/>
        </w:numPr>
        <w:rPr>
          <w:rStyle w:val="Strong"/>
          <w:b w:val="0"/>
        </w:rPr>
      </w:pPr>
      <w:r w:rsidRPr="00B46CA9">
        <w:rPr>
          <w:rStyle w:val="Strong"/>
        </w:rPr>
        <w:t>BY MA</w:t>
      </w:r>
      <w:r w:rsidR="00781FE8">
        <w:rPr>
          <w:rStyle w:val="Strong"/>
        </w:rPr>
        <w:t>RCH 8</w:t>
      </w:r>
      <w:r w:rsidRPr="00B46CA9">
        <w:rPr>
          <w:rStyle w:val="Strong"/>
        </w:rPr>
        <w:t xml:space="preserve">:  </w:t>
      </w:r>
      <w:r>
        <w:rPr>
          <w:rStyle w:val="Strong"/>
          <w:b w:val="0"/>
        </w:rPr>
        <w:t>Submit the application.</w:t>
      </w:r>
    </w:p>
    <w:p w:rsidR="00C43930" w:rsidRDefault="00C43930" w:rsidP="00F7380D">
      <w:pPr>
        <w:pStyle w:val="ListParagraph"/>
        <w:numPr>
          <w:ilvl w:val="0"/>
          <w:numId w:val="17"/>
        </w:numPr>
        <w:rPr>
          <w:rStyle w:val="Strong"/>
          <w:b w:val="0"/>
        </w:rPr>
      </w:pPr>
      <w:r>
        <w:rPr>
          <w:rStyle w:val="Strong"/>
          <w:b w:val="0"/>
        </w:rPr>
        <w:t>Save a copy of the acceptance to your computer to upload into your funding application.</w:t>
      </w:r>
    </w:p>
    <w:p w:rsidR="00B46CA9" w:rsidRPr="00B46CA9" w:rsidRDefault="00B46CA9" w:rsidP="00B46CA9">
      <w:pPr>
        <w:rPr>
          <w:rStyle w:val="Strong"/>
        </w:rPr>
      </w:pPr>
      <w:r>
        <w:rPr>
          <w:rStyle w:val="Strong"/>
        </w:rPr>
        <w:t>APPLY FOR FUNDING - PARENT</w:t>
      </w:r>
    </w:p>
    <w:p w:rsidR="00B46CA9" w:rsidRDefault="00EC7823" w:rsidP="00B46CA9">
      <w:pPr>
        <w:pStyle w:val="ListParagraph"/>
        <w:numPr>
          <w:ilvl w:val="0"/>
          <w:numId w:val="17"/>
        </w:numPr>
        <w:rPr>
          <w:rStyle w:val="Strong"/>
          <w:b w:val="0"/>
        </w:rPr>
      </w:pPr>
      <w:r>
        <w:rPr>
          <w:rStyle w:val="Strong"/>
          <w:b w:val="0"/>
        </w:rPr>
        <w:t xml:space="preserve">Beginning on February 3: </w:t>
      </w:r>
      <w:r w:rsidR="00B46CA9">
        <w:rPr>
          <w:rStyle w:val="Strong"/>
          <w:b w:val="0"/>
        </w:rPr>
        <w:t>Create a</w:t>
      </w:r>
      <w:r w:rsidR="00CD7A17">
        <w:rPr>
          <w:rStyle w:val="Strong"/>
          <w:b w:val="0"/>
        </w:rPr>
        <w:t>n</w:t>
      </w:r>
      <w:r w:rsidR="00B46CA9">
        <w:rPr>
          <w:rStyle w:val="Strong"/>
          <w:b w:val="0"/>
        </w:rPr>
        <w:t xml:space="preserve"> </w:t>
      </w:r>
      <w:r w:rsidR="00CD7A17">
        <w:rPr>
          <w:rStyle w:val="Strong"/>
          <w:b w:val="0"/>
        </w:rPr>
        <w:t>OH/</w:t>
      </w:r>
      <w:proofErr w:type="gramStart"/>
      <w:r w:rsidR="00CD7A17">
        <w:rPr>
          <w:rStyle w:val="Strong"/>
          <w:b w:val="0"/>
        </w:rPr>
        <w:t xml:space="preserve">ID </w:t>
      </w:r>
      <w:r w:rsidR="00B46CA9">
        <w:rPr>
          <w:rStyle w:val="Strong"/>
          <w:b w:val="0"/>
        </w:rPr>
        <w:t xml:space="preserve"> Account</w:t>
      </w:r>
      <w:proofErr w:type="gramEnd"/>
      <w:r w:rsidR="00B46CA9">
        <w:rPr>
          <w:rStyle w:val="Strong"/>
          <w:b w:val="0"/>
        </w:rPr>
        <w:t xml:space="preserve"> Login using the PARENT’S driver’s license.  Add all of your participating </w:t>
      </w:r>
      <w:r w:rsidR="00781FE8">
        <w:rPr>
          <w:rStyle w:val="Strong"/>
          <w:b w:val="0"/>
        </w:rPr>
        <w:t xml:space="preserve">students to the account.  </w:t>
      </w:r>
      <w:hyperlink r:id="rId30" w:history="1">
        <w:r w:rsidR="00CD7A17" w:rsidRPr="00CD7A17">
          <w:rPr>
            <w:rStyle w:val="Hyperlink"/>
            <w:color w:val="auto"/>
          </w:rPr>
          <w:t>http://education.ohio.gov</w:t>
        </w:r>
      </w:hyperlink>
      <w:r w:rsidR="00CD7A17" w:rsidRPr="00CD7A17">
        <w:rPr>
          <w:rStyle w:val="Strong"/>
          <w:b w:val="0"/>
        </w:rPr>
        <w:t xml:space="preserve"> </w:t>
      </w:r>
    </w:p>
    <w:p w:rsidR="00B46CA9" w:rsidRDefault="00B46CA9" w:rsidP="00B46CA9">
      <w:pPr>
        <w:pStyle w:val="ListParagraph"/>
        <w:numPr>
          <w:ilvl w:val="0"/>
          <w:numId w:val="17"/>
        </w:numPr>
        <w:rPr>
          <w:rStyle w:val="Strong"/>
          <w:b w:val="0"/>
        </w:rPr>
      </w:pPr>
      <w:r>
        <w:rPr>
          <w:rStyle w:val="Strong"/>
          <w:b w:val="0"/>
        </w:rPr>
        <w:t>Use your login to cr</w:t>
      </w:r>
      <w:r w:rsidR="00CD7A17">
        <w:rPr>
          <w:rStyle w:val="Strong"/>
          <w:b w:val="0"/>
        </w:rPr>
        <w:t>eate your funding application/intent to participate</w:t>
      </w:r>
    </w:p>
    <w:p w:rsidR="00B46CA9" w:rsidRDefault="00B46CA9" w:rsidP="00B46CA9">
      <w:pPr>
        <w:pStyle w:val="ListParagraph"/>
        <w:numPr>
          <w:ilvl w:val="1"/>
          <w:numId w:val="17"/>
        </w:numPr>
        <w:rPr>
          <w:rStyle w:val="Strong"/>
          <w:b w:val="0"/>
        </w:rPr>
      </w:pPr>
      <w:r>
        <w:rPr>
          <w:rStyle w:val="Strong"/>
          <w:b w:val="0"/>
        </w:rPr>
        <w:t xml:space="preserve">Be accurate </w:t>
      </w:r>
      <w:r w:rsidR="00C43930">
        <w:rPr>
          <w:rStyle w:val="Strong"/>
          <w:b w:val="0"/>
        </w:rPr>
        <w:t>and</w:t>
      </w:r>
      <w:r>
        <w:rPr>
          <w:rStyle w:val="Strong"/>
          <w:b w:val="0"/>
        </w:rPr>
        <w:t xml:space="preserve"> proofread!</w:t>
      </w:r>
    </w:p>
    <w:p w:rsidR="00B46CA9" w:rsidRDefault="00B46CA9" w:rsidP="00B46CA9">
      <w:pPr>
        <w:pStyle w:val="ListParagraph"/>
        <w:numPr>
          <w:ilvl w:val="1"/>
          <w:numId w:val="17"/>
        </w:numPr>
        <w:rPr>
          <w:rStyle w:val="Strong"/>
          <w:b w:val="0"/>
        </w:rPr>
      </w:pPr>
      <w:r>
        <w:rPr>
          <w:rStyle w:val="Strong"/>
          <w:b w:val="0"/>
        </w:rPr>
        <w:t xml:space="preserve">Most classes </w:t>
      </w:r>
      <w:r w:rsidR="00C43930">
        <w:rPr>
          <w:rStyle w:val="Strong"/>
          <w:b w:val="0"/>
        </w:rPr>
        <w:t xml:space="preserve">are </w:t>
      </w:r>
      <w:r w:rsidR="00C43930" w:rsidRPr="00C43930">
        <w:rPr>
          <w:rStyle w:val="Strong"/>
          <w:b w:val="0"/>
          <w:u w:val="single"/>
        </w:rPr>
        <w:t>3 credit hours each</w:t>
      </w:r>
      <w:r w:rsidR="00C43930">
        <w:rPr>
          <w:rStyle w:val="Strong"/>
          <w:b w:val="0"/>
        </w:rPr>
        <w:t>.  Look up the hours for the courses you are considering and be accurate.  Don’t request more than you will use – that limits funding for other students.</w:t>
      </w:r>
    </w:p>
    <w:p w:rsidR="00C43930" w:rsidRDefault="00C43930" w:rsidP="00B46CA9">
      <w:pPr>
        <w:pStyle w:val="ListParagraph"/>
        <w:numPr>
          <w:ilvl w:val="1"/>
          <w:numId w:val="17"/>
        </w:numPr>
        <w:rPr>
          <w:rStyle w:val="Strong"/>
          <w:b w:val="0"/>
        </w:rPr>
      </w:pPr>
      <w:r>
        <w:rPr>
          <w:rStyle w:val="Strong"/>
          <w:b w:val="0"/>
        </w:rPr>
        <w:t>Upload all acceptance letters.</w:t>
      </w:r>
    </w:p>
    <w:p w:rsidR="00C43930" w:rsidRDefault="00CD7A17" w:rsidP="00C43930">
      <w:pPr>
        <w:pStyle w:val="ListParagraph"/>
        <w:numPr>
          <w:ilvl w:val="0"/>
          <w:numId w:val="17"/>
        </w:numPr>
        <w:rPr>
          <w:rStyle w:val="Strong"/>
          <w:b w:val="0"/>
        </w:rPr>
      </w:pPr>
      <w:r>
        <w:rPr>
          <w:rStyle w:val="Strong"/>
        </w:rPr>
        <w:t>By APRIL 1</w:t>
      </w:r>
      <w:r w:rsidR="00C43930">
        <w:rPr>
          <w:rStyle w:val="Strong"/>
        </w:rPr>
        <w:t>:</w:t>
      </w:r>
      <w:r w:rsidR="00BF4C08">
        <w:rPr>
          <w:rStyle w:val="Strong"/>
          <w:b w:val="0"/>
        </w:rPr>
        <w:t xml:space="preserve"> Submit the application </w:t>
      </w:r>
      <w:r w:rsidR="00BF4C08" w:rsidRPr="007A0C2A">
        <w:rPr>
          <w:rStyle w:val="Strong"/>
        </w:rPr>
        <w:t>by 5 pm</w:t>
      </w:r>
      <w:r w:rsidR="00BF4C08">
        <w:rPr>
          <w:rStyle w:val="Strong"/>
          <w:b w:val="0"/>
        </w:rPr>
        <w:t>.</w:t>
      </w:r>
      <w:r w:rsidR="00831705">
        <w:rPr>
          <w:rStyle w:val="Strong"/>
          <w:b w:val="0"/>
        </w:rPr>
        <w:t xml:space="preserve"> Funding is limited.  No extensions are given.</w:t>
      </w:r>
    </w:p>
    <w:p w:rsidR="00F41924" w:rsidRDefault="00D07D00" w:rsidP="00C43930">
      <w:pPr>
        <w:pStyle w:val="ListParagraph"/>
        <w:numPr>
          <w:ilvl w:val="0"/>
          <w:numId w:val="17"/>
        </w:numPr>
        <w:rPr>
          <w:rStyle w:val="Strong"/>
          <w:b w:val="0"/>
        </w:rPr>
      </w:pPr>
      <w:r>
        <w:rPr>
          <w:rStyle w:val="Strong"/>
        </w:rPr>
        <w:t xml:space="preserve">By MAY </w:t>
      </w:r>
      <w:r w:rsidR="007A0C2A">
        <w:rPr>
          <w:rStyle w:val="Strong"/>
        </w:rPr>
        <w:t>6</w:t>
      </w:r>
      <w:r w:rsidR="00F41924">
        <w:rPr>
          <w:rStyle w:val="Strong"/>
        </w:rPr>
        <w:t>:</w:t>
      </w:r>
      <w:r w:rsidR="00F41924">
        <w:rPr>
          <w:rStyle w:val="Strong"/>
          <w:b w:val="0"/>
        </w:rPr>
        <w:t xml:space="preserve"> You should hear whether or not you received funding.</w:t>
      </w:r>
      <w:r w:rsidR="007A0C2A">
        <w:rPr>
          <w:rStyle w:val="Strong"/>
          <w:b w:val="0"/>
        </w:rPr>
        <w:t xml:space="preserve"> (this is dependent upon ODHE’s timeline)</w:t>
      </w:r>
    </w:p>
    <w:p w:rsidR="00C43930" w:rsidRPr="00C43930" w:rsidRDefault="00C43930" w:rsidP="00C43930">
      <w:pPr>
        <w:rPr>
          <w:rStyle w:val="Strong"/>
        </w:rPr>
      </w:pPr>
      <w:r w:rsidRPr="00C43930">
        <w:rPr>
          <w:rStyle w:val="Strong"/>
        </w:rPr>
        <w:t>ENSURE PLACEMENT</w:t>
      </w:r>
      <w:r w:rsidR="00781FE8">
        <w:rPr>
          <w:rStyle w:val="Strong"/>
        </w:rPr>
        <w:t xml:space="preserve"> - STUDENT</w:t>
      </w:r>
      <w:r w:rsidRPr="00C43930">
        <w:rPr>
          <w:rStyle w:val="Strong"/>
        </w:rPr>
        <w:t xml:space="preserve"> </w:t>
      </w:r>
    </w:p>
    <w:p w:rsidR="00C43930" w:rsidRPr="00C43930" w:rsidRDefault="00C43930" w:rsidP="00C43930">
      <w:pPr>
        <w:rPr>
          <w:rStyle w:val="Strong"/>
          <w:b w:val="0"/>
        </w:rPr>
      </w:pPr>
      <w:r w:rsidRPr="00C43930">
        <w:rPr>
          <w:rStyle w:val="Strong"/>
          <w:b w:val="0"/>
        </w:rPr>
        <w:t xml:space="preserve">Just getting </w:t>
      </w:r>
      <w:r>
        <w:rPr>
          <w:rStyle w:val="Strong"/>
          <w:b w:val="0"/>
        </w:rPr>
        <w:t>into the college doesn’t ensure you are getting in the course.  The college will need to placement test you</w:t>
      </w:r>
      <w:r w:rsidR="00F41924">
        <w:rPr>
          <w:rStyle w:val="Strong"/>
          <w:b w:val="0"/>
        </w:rPr>
        <w:t xml:space="preserve"> to guarantee you are college-ready</w:t>
      </w:r>
      <w:r>
        <w:rPr>
          <w:rStyle w:val="Strong"/>
          <w:b w:val="0"/>
        </w:rPr>
        <w:t xml:space="preserve">.  </w:t>
      </w:r>
      <w:r w:rsidR="003057FC">
        <w:rPr>
          <w:rStyle w:val="Strong"/>
          <w:b w:val="0"/>
        </w:rPr>
        <w:t>The testing requirement may change. Colleges are making the decision in February.</w:t>
      </w:r>
    </w:p>
    <w:p w:rsidR="00C43930" w:rsidRPr="00A104D3" w:rsidRDefault="00C43930" w:rsidP="00F41924">
      <w:pPr>
        <w:pStyle w:val="ListParagraph"/>
        <w:numPr>
          <w:ilvl w:val="0"/>
          <w:numId w:val="17"/>
        </w:numPr>
        <w:spacing w:after="0"/>
        <w:rPr>
          <w:rStyle w:val="Strong"/>
          <w:b w:val="0"/>
        </w:rPr>
      </w:pPr>
      <w:r>
        <w:rPr>
          <w:rStyle w:val="Strong"/>
          <w:b w:val="0"/>
        </w:rPr>
        <w:t>You need one of the following for</w:t>
      </w:r>
      <w:r w:rsidRPr="00A104D3">
        <w:rPr>
          <w:rStyle w:val="Strong"/>
          <w:b w:val="0"/>
        </w:rPr>
        <w:t xml:space="preserve"> COTC</w:t>
      </w:r>
      <w:r w:rsidR="00F41924" w:rsidRPr="00A104D3">
        <w:rPr>
          <w:rStyle w:val="Strong"/>
          <w:b w:val="0"/>
        </w:rPr>
        <w:t xml:space="preserve"> to be </w:t>
      </w:r>
      <w:r w:rsidR="000E5727" w:rsidRPr="00A104D3">
        <w:rPr>
          <w:rStyle w:val="Strong"/>
          <w:b w:val="0"/>
        </w:rPr>
        <w:t xml:space="preserve">automatically </w:t>
      </w:r>
      <w:r w:rsidR="00F41924" w:rsidRPr="00A104D3">
        <w:rPr>
          <w:rStyle w:val="Strong"/>
          <w:b w:val="0"/>
        </w:rPr>
        <w:t>placed into Composition and/or Psychology</w:t>
      </w:r>
      <w:r w:rsidRPr="00A104D3">
        <w:rPr>
          <w:rStyle w:val="Strong"/>
          <w:b w:val="0"/>
        </w:rPr>
        <w:t>:</w:t>
      </w:r>
    </w:p>
    <w:p w:rsidR="000E5727" w:rsidRDefault="00A104D3" w:rsidP="000E5727">
      <w:pPr>
        <w:pStyle w:val="ListParagraph"/>
        <w:numPr>
          <w:ilvl w:val="1"/>
          <w:numId w:val="17"/>
        </w:numPr>
        <w:spacing w:after="0"/>
        <w:rPr>
          <w:rStyle w:val="Strong"/>
          <w:b w:val="0"/>
        </w:rPr>
      </w:pPr>
      <w:proofErr w:type="spellStart"/>
      <w:r w:rsidRPr="00A104D3">
        <w:rPr>
          <w:rStyle w:val="Strong"/>
          <w:b w:val="0"/>
          <w:bCs w:val="0"/>
        </w:rPr>
        <w:t>Writeplacer</w:t>
      </w:r>
      <w:proofErr w:type="spellEnd"/>
      <w:r w:rsidRPr="00A104D3">
        <w:rPr>
          <w:rStyle w:val="Strong"/>
          <w:b w:val="0"/>
          <w:bCs w:val="0"/>
        </w:rPr>
        <w:t xml:space="preserve"> (</w:t>
      </w:r>
      <w:proofErr w:type="spellStart"/>
      <w:r w:rsidRPr="00A104D3">
        <w:rPr>
          <w:rStyle w:val="Strong"/>
          <w:b w:val="0"/>
          <w:bCs w:val="0"/>
        </w:rPr>
        <w:t>Accuplacer</w:t>
      </w:r>
      <w:proofErr w:type="spellEnd"/>
      <w:r w:rsidRPr="00A104D3">
        <w:rPr>
          <w:rStyle w:val="Strong"/>
          <w:b w:val="0"/>
          <w:bCs w:val="0"/>
        </w:rPr>
        <w:t xml:space="preserve">) </w:t>
      </w:r>
      <w:r>
        <w:rPr>
          <w:rStyle w:val="Strong"/>
          <w:b w:val="0"/>
        </w:rPr>
        <w:t>score</w:t>
      </w:r>
      <w:r w:rsidR="000E5727">
        <w:rPr>
          <w:rStyle w:val="Strong"/>
          <w:b w:val="0"/>
        </w:rPr>
        <w:t xml:space="preserve"> of 5 or higher, or</w:t>
      </w:r>
    </w:p>
    <w:p w:rsidR="000E5727" w:rsidRDefault="000E5727" w:rsidP="000E5727">
      <w:pPr>
        <w:pStyle w:val="ListParagraph"/>
        <w:numPr>
          <w:ilvl w:val="1"/>
          <w:numId w:val="17"/>
        </w:numPr>
        <w:spacing w:after="0"/>
        <w:rPr>
          <w:rStyle w:val="Strong"/>
          <w:b w:val="0"/>
        </w:rPr>
      </w:pPr>
      <w:r>
        <w:rPr>
          <w:rStyle w:val="Strong"/>
          <w:b w:val="0"/>
        </w:rPr>
        <w:t xml:space="preserve">ACT </w:t>
      </w:r>
      <w:r w:rsidR="00A104D3">
        <w:rPr>
          <w:rStyle w:val="Strong"/>
          <w:b w:val="0"/>
        </w:rPr>
        <w:t>score</w:t>
      </w:r>
      <w:r>
        <w:rPr>
          <w:rStyle w:val="Strong"/>
          <w:b w:val="0"/>
        </w:rPr>
        <w:t xml:space="preserve"> of 18 or higher in English, or</w:t>
      </w:r>
    </w:p>
    <w:p w:rsidR="000E5727" w:rsidRDefault="000E5727" w:rsidP="000E5727">
      <w:pPr>
        <w:pStyle w:val="ListParagraph"/>
        <w:numPr>
          <w:ilvl w:val="1"/>
          <w:numId w:val="17"/>
        </w:numPr>
        <w:spacing w:after="0"/>
        <w:rPr>
          <w:rStyle w:val="Strong"/>
          <w:b w:val="0"/>
        </w:rPr>
      </w:pPr>
      <w:r>
        <w:rPr>
          <w:rStyle w:val="Strong"/>
          <w:b w:val="0"/>
        </w:rPr>
        <w:t xml:space="preserve">ACT </w:t>
      </w:r>
      <w:r w:rsidR="00A104D3">
        <w:rPr>
          <w:rStyle w:val="Strong"/>
          <w:b w:val="0"/>
        </w:rPr>
        <w:t>score</w:t>
      </w:r>
      <w:r>
        <w:rPr>
          <w:rStyle w:val="Strong"/>
          <w:b w:val="0"/>
        </w:rPr>
        <w:t xml:space="preserve"> of 22 or higher in Reading, or</w:t>
      </w:r>
    </w:p>
    <w:p w:rsidR="000E5727" w:rsidRDefault="000E5727" w:rsidP="000E5727">
      <w:pPr>
        <w:pStyle w:val="ListParagraph"/>
        <w:numPr>
          <w:ilvl w:val="1"/>
          <w:numId w:val="17"/>
        </w:numPr>
        <w:spacing w:after="0"/>
        <w:rPr>
          <w:rStyle w:val="Strong"/>
          <w:b w:val="0"/>
        </w:rPr>
      </w:pPr>
      <w:r>
        <w:rPr>
          <w:rStyle w:val="Strong"/>
          <w:b w:val="0"/>
        </w:rPr>
        <w:t xml:space="preserve">SAT </w:t>
      </w:r>
      <w:r w:rsidR="00A104D3">
        <w:rPr>
          <w:rStyle w:val="Strong"/>
          <w:b w:val="0"/>
        </w:rPr>
        <w:t>score</w:t>
      </w:r>
      <w:r>
        <w:rPr>
          <w:rStyle w:val="Strong"/>
          <w:b w:val="0"/>
        </w:rPr>
        <w:t xml:space="preserve"> of 450 or higher in English</w:t>
      </w:r>
    </w:p>
    <w:p w:rsidR="003057FC" w:rsidRDefault="003057FC" w:rsidP="000E5727">
      <w:pPr>
        <w:pStyle w:val="ListParagraph"/>
        <w:numPr>
          <w:ilvl w:val="1"/>
          <w:numId w:val="17"/>
        </w:numPr>
        <w:spacing w:after="0"/>
        <w:rPr>
          <w:rStyle w:val="Strong"/>
          <w:b w:val="0"/>
        </w:rPr>
      </w:pPr>
    </w:p>
    <w:p w:rsidR="007A0C2A" w:rsidRDefault="00F41924" w:rsidP="00F41924">
      <w:pPr>
        <w:spacing w:after="0"/>
        <w:rPr>
          <w:rStyle w:val="Strong"/>
          <w:b w:val="0"/>
        </w:rPr>
      </w:pPr>
      <w:r>
        <w:rPr>
          <w:rStyle w:val="Strong"/>
          <w:b w:val="0"/>
        </w:rPr>
        <w:tab/>
      </w:r>
    </w:p>
    <w:p w:rsidR="00C43930" w:rsidRDefault="000E5727" w:rsidP="007A0C2A">
      <w:pPr>
        <w:spacing w:after="0"/>
        <w:ind w:firstLine="720"/>
        <w:rPr>
          <w:rStyle w:val="Strong"/>
          <w:b w:val="0"/>
        </w:rPr>
      </w:pPr>
      <w:r>
        <w:rPr>
          <w:rStyle w:val="Strong"/>
          <w:b w:val="0"/>
        </w:rPr>
        <w:lastRenderedPageBreak/>
        <w:t xml:space="preserve">Without those placement </w:t>
      </w:r>
      <w:r w:rsidR="00A104D3">
        <w:rPr>
          <w:rStyle w:val="Strong"/>
          <w:b w:val="0"/>
        </w:rPr>
        <w:t>score</w:t>
      </w:r>
      <w:r>
        <w:rPr>
          <w:rStyle w:val="Strong"/>
          <w:b w:val="0"/>
        </w:rPr>
        <w:t>s, a student can still get placed into Composition and/or Psychology with:</w:t>
      </w:r>
    </w:p>
    <w:p w:rsidR="00A104D3" w:rsidRDefault="00A104D3" w:rsidP="00A104D3">
      <w:pPr>
        <w:pStyle w:val="ListParagraph"/>
        <w:numPr>
          <w:ilvl w:val="0"/>
          <w:numId w:val="26"/>
        </w:numPr>
        <w:spacing w:after="0"/>
        <w:ind w:left="1440"/>
        <w:rPr>
          <w:rStyle w:val="Strong"/>
          <w:b w:val="0"/>
        </w:rPr>
      </w:pPr>
      <w:r>
        <w:rPr>
          <w:rStyle w:val="Strong"/>
          <w:b w:val="0"/>
        </w:rPr>
        <w:t>3 credits of English and a 3.0 GPA, AND</w:t>
      </w:r>
    </w:p>
    <w:p w:rsidR="00A104D3" w:rsidRPr="00A104D3" w:rsidRDefault="00A104D3" w:rsidP="00A104D3">
      <w:pPr>
        <w:pStyle w:val="ListParagraph"/>
        <w:numPr>
          <w:ilvl w:val="1"/>
          <w:numId w:val="26"/>
        </w:numPr>
        <w:spacing w:after="0"/>
        <w:ind w:left="1440"/>
        <w:rPr>
          <w:rStyle w:val="Strong"/>
          <w:b w:val="0"/>
        </w:rPr>
      </w:pPr>
      <w:proofErr w:type="spellStart"/>
      <w:r w:rsidRPr="00A104D3">
        <w:rPr>
          <w:rStyle w:val="Strong"/>
          <w:b w:val="0"/>
          <w:bCs w:val="0"/>
        </w:rPr>
        <w:t>Writeplacer</w:t>
      </w:r>
      <w:proofErr w:type="spellEnd"/>
      <w:r w:rsidRPr="00A104D3">
        <w:rPr>
          <w:rStyle w:val="Strong"/>
          <w:b w:val="0"/>
          <w:bCs w:val="0"/>
        </w:rPr>
        <w:t xml:space="preserve"> (</w:t>
      </w:r>
      <w:proofErr w:type="spellStart"/>
      <w:r w:rsidRPr="00A104D3">
        <w:rPr>
          <w:rStyle w:val="Strong"/>
          <w:b w:val="0"/>
          <w:bCs w:val="0"/>
        </w:rPr>
        <w:t>Accuplacer</w:t>
      </w:r>
      <w:proofErr w:type="spellEnd"/>
      <w:r w:rsidRPr="00A104D3">
        <w:rPr>
          <w:rStyle w:val="Strong"/>
          <w:b w:val="0"/>
          <w:bCs w:val="0"/>
        </w:rPr>
        <w:t xml:space="preserve">) </w:t>
      </w:r>
      <w:r>
        <w:rPr>
          <w:rStyle w:val="Strong"/>
          <w:b w:val="0"/>
        </w:rPr>
        <w:t>score</w:t>
      </w:r>
      <w:r w:rsidRPr="00A104D3">
        <w:rPr>
          <w:rStyle w:val="Strong"/>
          <w:b w:val="0"/>
        </w:rPr>
        <w:t xml:space="preserve"> of</w:t>
      </w:r>
      <w:r>
        <w:rPr>
          <w:rStyle w:val="Strong"/>
          <w:b w:val="0"/>
        </w:rPr>
        <w:t xml:space="preserve"> 4, OR </w:t>
      </w:r>
      <w:r w:rsidRPr="00A104D3">
        <w:rPr>
          <w:rStyle w:val="Strong"/>
          <w:b w:val="0"/>
        </w:rPr>
        <w:t xml:space="preserve">ACT </w:t>
      </w:r>
      <w:r>
        <w:rPr>
          <w:rStyle w:val="Strong"/>
          <w:b w:val="0"/>
        </w:rPr>
        <w:t>score</w:t>
      </w:r>
      <w:r w:rsidRPr="00A104D3">
        <w:rPr>
          <w:rStyle w:val="Strong"/>
          <w:b w:val="0"/>
        </w:rPr>
        <w:t xml:space="preserve"> of 16-17 in English</w:t>
      </w:r>
      <w:r>
        <w:rPr>
          <w:rStyle w:val="Strong"/>
          <w:b w:val="0"/>
        </w:rPr>
        <w:t>, OR ACT score of</w:t>
      </w:r>
      <w:r w:rsidRPr="00A104D3">
        <w:rPr>
          <w:rStyle w:val="Strong"/>
          <w:b w:val="0"/>
        </w:rPr>
        <w:t xml:space="preserve"> 20-21 in Reading </w:t>
      </w:r>
    </w:p>
    <w:p w:rsidR="001E69DE" w:rsidRPr="00A104D3" w:rsidRDefault="00F41924" w:rsidP="007A0C2A">
      <w:pPr>
        <w:pStyle w:val="ListParagraph"/>
        <w:numPr>
          <w:ilvl w:val="1"/>
          <w:numId w:val="17"/>
        </w:numPr>
        <w:spacing w:after="0"/>
        <w:rPr>
          <w:rStyle w:val="Strong"/>
          <w:b w:val="0"/>
        </w:rPr>
      </w:pPr>
      <w:r>
        <w:rPr>
          <w:rStyle w:val="Strong"/>
          <w:b w:val="0"/>
        </w:rPr>
        <w:t>Students attending other colleges or taking other courses at COTC may be subject to other measures for placement.</w:t>
      </w:r>
      <w:r w:rsidR="00D07D00">
        <w:rPr>
          <w:rStyle w:val="Strong"/>
          <w:b w:val="0"/>
        </w:rPr>
        <w:t xml:space="preserve"> Check with the college.</w:t>
      </w:r>
    </w:p>
    <w:sectPr w:rsidR="001E69DE" w:rsidRPr="00A104D3" w:rsidSect="00957DD1">
      <w:type w:val="continuous"/>
      <w:pgSz w:w="12240" w:h="15840" w:code="1"/>
      <w:pgMar w:top="720" w:right="36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E8" w:rsidRDefault="007D32E8" w:rsidP="0078784D">
      <w:pPr>
        <w:spacing w:after="0" w:line="240" w:lineRule="auto"/>
      </w:pPr>
      <w:r>
        <w:separator/>
      </w:r>
    </w:p>
  </w:endnote>
  <w:endnote w:type="continuationSeparator" w:id="0">
    <w:p w:rsidR="007D32E8" w:rsidRDefault="007D32E8" w:rsidP="0078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30097"/>
      <w:docPartObj>
        <w:docPartGallery w:val="Page Numbers (Bottom of Page)"/>
        <w:docPartUnique/>
      </w:docPartObj>
    </w:sdtPr>
    <w:sdtEndPr>
      <w:rPr>
        <w:color w:val="7F7F7F" w:themeColor="background1" w:themeShade="7F"/>
        <w:spacing w:val="60"/>
      </w:rPr>
    </w:sdtEndPr>
    <w:sdtContent>
      <w:p w:rsidR="00B03AB0" w:rsidRDefault="00B03A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2C78" w:rsidRPr="002A2C78">
          <w:rPr>
            <w:b/>
            <w:bCs/>
            <w:noProof/>
          </w:rPr>
          <w:t>16</w:t>
        </w:r>
        <w:r>
          <w:rPr>
            <w:b/>
            <w:bCs/>
            <w:noProof/>
          </w:rPr>
          <w:fldChar w:fldCharType="end"/>
        </w:r>
        <w:r>
          <w:rPr>
            <w:b/>
            <w:bCs/>
          </w:rPr>
          <w:t xml:space="preserve"> | </w:t>
        </w:r>
        <w:r>
          <w:rPr>
            <w:color w:val="7F7F7F" w:themeColor="background1" w:themeShade="7F"/>
            <w:spacing w:val="60"/>
          </w:rPr>
          <w:t>Page</w:t>
        </w:r>
      </w:p>
    </w:sdtContent>
  </w:sdt>
  <w:p w:rsidR="00B03AB0" w:rsidRDefault="00B03A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7962"/>
      <w:docPartObj>
        <w:docPartGallery w:val="Page Numbers (Bottom of Page)"/>
        <w:docPartUnique/>
      </w:docPartObj>
    </w:sdtPr>
    <w:sdtEndPr>
      <w:rPr>
        <w:color w:val="7F7F7F" w:themeColor="background1" w:themeShade="7F"/>
        <w:spacing w:val="60"/>
      </w:rPr>
    </w:sdtEndPr>
    <w:sdtContent>
      <w:p w:rsidR="00B03AB0" w:rsidRDefault="00B03AB0" w:rsidP="0078784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A2C78" w:rsidRPr="002A2C78">
          <w:rPr>
            <w:b/>
            <w:bCs/>
            <w:noProof/>
          </w:rPr>
          <w:t>17</w:t>
        </w:r>
        <w:r>
          <w:rPr>
            <w:b/>
            <w:bCs/>
            <w:noProof/>
          </w:rPr>
          <w:fldChar w:fldCharType="end"/>
        </w:r>
        <w:r>
          <w:rPr>
            <w:b/>
            <w:bCs/>
          </w:rPr>
          <w:t xml:space="preserve"> | </w:t>
        </w:r>
        <w:r>
          <w:rPr>
            <w:color w:val="7F7F7F" w:themeColor="background1" w:themeShade="7F"/>
            <w:spacing w:val="60"/>
          </w:rPr>
          <w:t>Page</w:t>
        </w:r>
      </w:p>
    </w:sdtContent>
  </w:sdt>
  <w:p w:rsidR="00B03AB0" w:rsidRDefault="00B03AB0" w:rsidP="00490F60">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0144"/>
      <w:docPartObj>
        <w:docPartGallery w:val="Page Numbers (Bottom of Page)"/>
        <w:docPartUnique/>
      </w:docPartObj>
    </w:sdtPr>
    <w:sdtEndPr>
      <w:rPr>
        <w:color w:val="7F7F7F" w:themeColor="background1" w:themeShade="7F"/>
        <w:spacing w:val="60"/>
      </w:rPr>
    </w:sdtEndPr>
    <w:sdtContent>
      <w:p w:rsidR="00B03AB0" w:rsidRDefault="00B03A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6FDB">
          <w:rPr>
            <w:noProof/>
          </w:rPr>
          <w:t>1</w:t>
        </w:r>
        <w:r>
          <w:rPr>
            <w:noProof/>
          </w:rPr>
          <w:fldChar w:fldCharType="end"/>
        </w:r>
        <w:r>
          <w:t xml:space="preserve"> | </w:t>
        </w:r>
        <w:r>
          <w:rPr>
            <w:color w:val="7F7F7F" w:themeColor="background1" w:themeShade="7F"/>
            <w:spacing w:val="60"/>
          </w:rPr>
          <w:t>Page</w:t>
        </w:r>
      </w:p>
    </w:sdtContent>
  </w:sdt>
  <w:p w:rsidR="00B03AB0" w:rsidRDefault="00B03A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E8" w:rsidRDefault="007D32E8" w:rsidP="0078784D">
      <w:pPr>
        <w:spacing w:after="0" w:line="240" w:lineRule="auto"/>
      </w:pPr>
      <w:r>
        <w:separator/>
      </w:r>
    </w:p>
  </w:footnote>
  <w:footnote w:type="continuationSeparator" w:id="0">
    <w:p w:rsidR="007D32E8" w:rsidRDefault="007D32E8" w:rsidP="0078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385"/>
    <w:multiLevelType w:val="hybridMultilevel"/>
    <w:tmpl w:val="8C064B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F5934"/>
    <w:multiLevelType w:val="hybridMultilevel"/>
    <w:tmpl w:val="EEFCC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1FBC"/>
    <w:multiLevelType w:val="multilevel"/>
    <w:tmpl w:val="701A1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1A7FED"/>
    <w:multiLevelType w:val="multilevel"/>
    <w:tmpl w:val="DA4EA0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C76794"/>
    <w:multiLevelType w:val="hybridMultilevel"/>
    <w:tmpl w:val="D344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1513"/>
    <w:multiLevelType w:val="hybridMultilevel"/>
    <w:tmpl w:val="73DE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2175"/>
    <w:multiLevelType w:val="hybridMultilevel"/>
    <w:tmpl w:val="F418E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40E0"/>
    <w:multiLevelType w:val="multilevel"/>
    <w:tmpl w:val="4022C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9909FC"/>
    <w:multiLevelType w:val="hybridMultilevel"/>
    <w:tmpl w:val="86EA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76DAC"/>
    <w:multiLevelType w:val="hybridMultilevel"/>
    <w:tmpl w:val="52A02A90"/>
    <w:lvl w:ilvl="0" w:tplc="27D0C73A">
      <w:start w:val="1"/>
      <w:numFmt w:val="bullet"/>
      <w:lvlText w:val=""/>
      <w:lvlJc w:val="left"/>
      <w:pPr>
        <w:tabs>
          <w:tab w:val="num" w:pos="720"/>
        </w:tabs>
        <w:ind w:left="720" w:hanging="360"/>
      </w:pPr>
      <w:rPr>
        <w:rFonts w:ascii="Wingdings 2" w:hAnsi="Wingdings 2" w:hint="default"/>
      </w:rPr>
    </w:lvl>
    <w:lvl w:ilvl="1" w:tplc="9A1A7DDA" w:tentative="1">
      <w:start w:val="1"/>
      <w:numFmt w:val="bullet"/>
      <w:lvlText w:val=""/>
      <w:lvlJc w:val="left"/>
      <w:pPr>
        <w:tabs>
          <w:tab w:val="num" w:pos="1440"/>
        </w:tabs>
        <w:ind w:left="1440" w:hanging="360"/>
      </w:pPr>
      <w:rPr>
        <w:rFonts w:ascii="Wingdings 2" w:hAnsi="Wingdings 2" w:hint="default"/>
      </w:rPr>
    </w:lvl>
    <w:lvl w:ilvl="2" w:tplc="9A866CC2" w:tentative="1">
      <w:start w:val="1"/>
      <w:numFmt w:val="bullet"/>
      <w:lvlText w:val=""/>
      <w:lvlJc w:val="left"/>
      <w:pPr>
        <w:tabs>
          <w:tab w:val="num" w:pos="2160"/>
        </w:tabs>
        <w:ind w:left="2160" w:hanging="360"/>
      </w:pPr>
      <w:rPr>
        <w:rFonts w:ascii="Wingdings 2" w:hAnsi="Wingdings 2" w:hint="default"/>
      </w:rPr>
    </w:lvl>
    <w:lvl w:ilvl="3" w:tplc="CA9681E2" w:tentative="1">
      <w:start w:val="1"/>
      <w:numFmt w:val="bullet"/>
      <w:lvlText w:val=""/>
      <w:lvlJc w:val="left"/>
      <w:pPr>
        <w:tabs>
          <w:tab w:val="num" w:pos="2880"/>
        </w:tabs>
        <w:ind w:left="2880" w:hanging="360"/>
      </w:pPr>
      <w:rPr>
        <w:rFonts w:ascii="Wingdings 2" w:hAnsi="Wingdings 2" w:hint="default"/>
      </w:rPr>
    </w:lvl>
    <w:lvl w:ilvl="4" w:tplc="31AABECA" w:tentative="1">
      <w:start w:val="1"/>
      <w:numFmt w:val="bullet"/>
      <w:lvlText w:val=""/>
      <w:lvlJc w:val="left"/>
      <w:pPr>
        <w:tabs>
          <w:tab w:val="num" w:pos="3600"/>
        </w:tabs>
        <w:ind w:left="3600" w:hanging="360"/>
      </w:pPr>
      <w:rPr>
        <w:rFonts w:ascii="Wingdings 2" w:hAnsi="Wingdings 2" w:hint="default"/>
      </w:rPr>
    </w:lvl>
    <w:lvl w:ilvl="5" w:tplc="D35C0DD2" w:tentative="1">
      <w:start w:val="1"/>
      <w:numFmt w:val="bullet"/>
      <w:lvlText w:val=""/>
      <w:lvlJc w:val="left"/>
      <w:pPr>
        <w:tabs>
          <w:tab w:val="num" w:pos="4320"/>
        </w:tabs>
        <w:ind w:left="4320" w:hanging="360"/>
      </w:pPr>
      <w:rPr>
        <w:rFonts w:ascii="Wingdings 2" w:hAnsi="Wingdings 2" w:hint="default"/>
      </w:rPr>
    </w:lvl>
    <w:lvl w:ilvl="6" w:tplc="9FA29EE4" w:tentative="1">
      <w:start w:val="1"/>
      <w:numFmt w:val="bullet"/>
      <w:lvlText w:val=""/>
      <w:lvlJc w:val="left"/>
      <w:pPr>
        <w:tabs>
          <w:tab w:val="num" w:pos="5040"/>
        </w:tabs>
        <w:ind w:left="5040" w:hanging="360"/>
      </w:pPr>
      <w:rPr>
        <w:rFonts w:ascii="Wingdings 2" w:hAnsi="Wingdings 2" w:hint="default"/>
      </w:rPr>
    </w:lvl>
    <w:lvl w:ilvl="7" w:tplc="F9B2EB7E" w:tentative="1">
      <w:start w:val="1"/>
      <w:numFmt w:val="bullet"/>
      <w:lvlText w:val=""/>
      <w:lvlJc w:val="left"/>
      <w:pPr>
        <w:tabs>
          <w:tab w:val="num" w:pos="5760"/>
        </w:tabs>
        <w:ind w:left="5760" w:hanging="360"/>
      </w:pPr>
      <w:rPr>
        <w:rFonts w:ascii="Wingdings 2" w:hAnsi="Wingdings 2" w:hint="default"/>
      </w:rPr>
    </w:lvl>
    <w:lvl w:ilvl="8" w:tplc="CEDEB39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82A15FF"/>
    <w:multiLevelType w:val="hybridMultilevel"/>
    <w:tmpl w:val="FC5260FC"/>
    <w:lvl w:ilvl="0" w:tplc="0F60449C">
      <w:start w:val="1"/>
      <w:numFmt w:val="bullet"/>
      <w:lvlText w:val=""/>
      <w:lvlJc w:val="left"/>
      <w:pPr>
        <w:tabs>
          <w:tab w:val="num" w:pos="720"/>
        </w:tabs>
        <w:ind w:left="720" w:hanging="360"/>
      </w:pPr>
      <w:rPr>
        <w:rFonts w:ascii="Wingdings 2" w:hAnsi="Wingdings 2" w:hint="default"/>
      </w:rPr>
    </w:lvl>
    <w:lvl w:ilvl="1" w:tplc="7E18FBDC" w:tentative="1">
      <w:start w:val="1"/>
      <w:numFmt w:val="bullet"/>
      <w:lvlText w:val=""/>
      <w:lvlJc w:val="left"/>
      <w:pPr>
        <w:tabs>
          <w:tab w:val="num" w:pos="1440"/>
        </w:tabs>
        <w:ind w:left="1440" w:hanging="360"/>
      </w:pPr>
      <w:rPr>
        <w:rFonts w:ascii="Wingdings 2" w:hAnsi="Wingdings 2" w:hint="default"/>
      </w:rPr>
    </w:lvl>
    <w:lvl w:ilvl="2" w:tplc="F50A235C" w:tentative="1">
      <w:start w:val="1"/>
      <w:numFmt w:val="bullet"/>
      <w:lvlText w:val=""/>
      <w:lvlJc w:val="left"/>
      <w:pPr>
        <w:tabs>
          <w:tab w:val="num" w:pos="2160"/>
        </w:tabs>
        <w:ind w:left="2160" w:hanging="360"/>
      </w:pPr>
      <w:rPr>
        <w:rFonts w:ascii="Wingdings 2" w:hAnsi="Wingdings 2" w:hint="default"/>
      </w:rPr>
    </w:lvl>
    <w:lvl w:ilvl="3" w:tplc="C9E8475C" w:tentative="1">
      <w:start w:val="1"/>
      <w:numFmt w:val="bullet"/>
      <w:lvlText w:val=""/>
      <w:lvlJc w:val="left"/>
      <w:pPr>
        <w:tabs>
          <w:tab w:val="num" w:pos="2880"/>
        </w:tabs>
        <w:ind w:left="2880" w:hanging="360"/>
      </w:pPr>
      <w:rPr>
        <w:rFonts w:ascii="Wingdings 2" w:hAnsi="Wingdings 2" w:hint="default"/>
      </w:rPr>
    </w:lvl>
    <w:lvl w:ilvl="4" w:tplc="E17AB834" w:tentative="1">
      <w:start w:val="1"/>
      <w:numFmt w:val="bullet"/>
      <w:lvlText w:val=""/>
      <w:lvlJc w:val="left"/>
      <w:pPr>
        <w:tabs>
          <w:tab w:val="num" w:pos="3600"/>
        </w:tabs>
        <w:ind w:left="3600" w:hanging="360"/>
      </w:pPr>
      <w:rPr>
        <w:rFonts w:ascii="Wingdings 2" w:hAnsi="Wingdings 2" w:hint="default"/>
      </w:rPr>
    </w:lvl>
    <w:lvl w:ilvl="5" w:tplc="2BF6010A" w:tentative="1">
      <w:start w:val="1"/>
      <w:numFmt w:val="bullet"/>
      <w:lvlText w:val=""/>
      <w:lvlJc w:val="left"/>
      <w:pPr>
        <w:tabs>
          <w:tab w:val="num" w:pos="4320"/>
        </w:tabs>
        <w:ind w:left="4320" w:hanging="360"/>
      </w:pPr>
      <w:rPr>
        <w:rFonts w:ascii="Wingdings 2" w:hAnsi="Wingdings 2" w:hint="default"/>
      </w:rPr>
    </w:lvl>
    <w:lvl w:ilvl="6" w:tplc="4E3235A2" w:tentative="1">
      <w:start w:val="1"/>
      <w:numFmt w:val="bullet"/>
      <w:lvlText w:val=""/>
      <w:lvlJc w:val="left"/>
      <w:pPr>
        <w:tabs>
          <w:tab w:val="num" w:pos="5040"/>
        </w:tabs>
        <w:ind w:left="5040" w:hanging="360"/>
      </w:pPr>
      <w:rPr>
        <w:rFonts w:ascii="Wingdings 2" w:hAnsi="Wingdings 2" w:hint="default"/>
      </w:rPr>
    </w:lvl>
    <w:lvl w:ilvl="7" w:tplc="FE26A7C6" w:tentative="1">
      <w:start w:val="1"/>
      <w:numFmt w:val="bullet"/>
      <w:lvlText w:val=""/>
      <w:lvlJc w:val="left"/>
      <w:pPr>
        <w:tabs>
          <w:tab w:val="num" w:pos="5760"/>
        </w:tabs>
        <w:ind w:left="5760" w:hanging="360"/>
      </w:pPr>
      <w:rPr>
        <w:rFonts w:ascii="Wingdings 2" w:hAnsi="Wingdings 2" w:hint="default"/>
      </w:rPr>
    </w:lvl>
    <w:lvl w:ilvl="8" w:tplc="E79498B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E8F58B8"/>
    <w:multiLevelType w:val="hybridMultilevel"/>
    <w:tmpl w:val="A026724E"/>
    <w:lvl w:ilvl="0" w:tplc="E4262BB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622BE1"/>
    <w:multiLevelType w:val="hybridMultilevel"/>
    <w:tmpl w:val="34CE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8620C"/>
    <w:multiLevelType w:val="hybridMultilevel"/>
    <w:tmpl w:val="814C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435E6"/>
    <w:multiLevelType w:val="hybridMultilevel"/>
    <w:tmpl w:val="08D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A5DAD"/>
    <w:multiLevelType w:val="hybridMultilevel"/>
    <w:tmpl w:val="181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355F"/>
    <w:multiLevelType w:val="hybridMultilevel"/>
    <w:tmpl w:val="84A0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57377"/>
    <w:multiLevelType w:val="hybridMultilevel"/>
    <w:tmpl w:val="EF64799C"/>
    <w:lvl w:ilvl="0" w:tplc="A0BA92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098F"/>
    <w:multiLevelType w:val="hybridMultilevel"/>
    <w:tmpl w:val="B4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2E98"/>
    <w:multiLevelType w:val="multilevel"/>
    <w:tmpl w:val="5E904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D5014F"/>
    <w:multiLevelType w:val="hybridMultilevel"/>
    <w:tmpl w:val="E87C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E2B72"/>
    <w:multiLevelType w:val="hybridMultilevel"/>
    <w:tmpl w:val="E354A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F74048"/>
    <w:multiLevelType w:val="hybridMultilevel"/>
    <w:tmpl w:val="FDC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08A7"/>
    <w:multiLevelType w:val="multilevel"/>
    <w:tmpl w:val="51884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6597CAA"/>
    <w:multiLevelType w:val="hybridMultilevel"/>
    <w:tmpl w:val="3E1AF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E0B28"/>
    <w:multiLevelType w:val="hybridMultilevel"/>
    <w:tmpl w:val="459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4"/>
  </w:num>
  <w:num w:numId="5">
    <w:abstractNumId w:val="21"/>
  </w:num>
  <w:num w:numId="6">
    <w:abstractNumId w:val="1"/>
  </w:num>
  <w:num w:numId="7">
    <w:abstractNumId w:val="13"/>
  </w:num>
  <w:num w:numId="8">
    <w:abstractNumId w:val="15"/>
  </w:num>
  <w:num w:numId="9">
    <w:abstractNumId w:val="5"/>
  </w:num>
  <w:num w:numId="10">
    <w:abstractNumId w:val="12"/>
  </w:num>
  <w:num w:numId="11">
    <w:abstractNumId w:val="8"/>
  </w:num>
  <w:num w:numId="12">
    <w:abstractNumId w:val="19"/>
  </w:num>
  <w:num w:numId="13">
    <w:abstractNumId w:val="3"/>
  </w:num>
  <w:num w:numId="14">
    <w:abstractNumId w:val="7"/>
  </w:num>
  <w:num w:numId="15">
    <w:abstractNumId w:val="2"/>
  </w:num>
  <w:num w:numId="16">
    <w:abstractNumId w:val="23"/>
  </w:num>
  <w:num w:numId="17">
    <w:abstractNumId w:val="17"/>
  </w:num>
  <w:num w:numId="18">
    <w:abstractNumId w:val="22"/>
  </w:num>
  <w:num w:numId="19">
    <w:abstractNumId w:val="25"/>
  </w:num>
  <w:num w:numId="20">
    <w:abstractNumId w:val="16"/>
  </w:num>
  <w:num w:numId="21">
    <w:abstractNumId w:val="10"/>
  </w:num>
  <w:num w:numId="22">
    <w:abstractNumId w:val="9"/>
  </w:num>
  <w:num w:numId="23">
    <w:abstractNumId w:val="14"/>
  </w:num>
  <w:num w:numId="24">
    <w:abstractNumId w:val="2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D"/>
    <w:rsid w:val="00062D63"/>
    <w:rsid w:val="000756D4"/>
    <w:rsid w:val="00087958"/>
    <w:rsid w:val="00094F66"/>
    <w:rsid w:val="000B424B"/>
    <w:rsid w:val="000C025D"/>
    <w:rsid w:val="000C58A5"/>
    <w:rsid w:val="000E34AB"/>
    <w:rsid w:val="000E5727"/>
    <w:rsid w:val="000F1674"/>
    <w:rsid w:val="000F2D55"/>
    <w:rsid w:val="000F4D9F"/>
    <w:rsid w:val="0012156B"/>
    <w:rsid w:val="001431C8"/>
    <w:rsid w:val="00192EED"/>
    <w:rsid w:val="001A429A"/>
    <w:rsid w:val="001B6A25"/>
    <w:rsid w:val="001B723C"/>
    <w:rsid w:val="001C2B49"/>
    <w:rsid w:val="001C54BA"/>
    <w:rsid w:val="001D1BA0"/>
    <w:rsid w:val="001D56C1"/>
    <w:rsid w:val="001E69DE"/>
    <w:rsid w:val="001F0A52"/>
    <w:rsid w:val="002044DF"/>
    <w:rsid w:val="00245AB9"/>
    <w:rsid w:val="002829BB"/>
    <w:rsid w:val="00292550"/>
    <w:rsid w:val="002A2C78"/>
    <w:rsid w:val="002A5BF2"/>
    <w:rsid w:val="002D2186"/>
    <w:rsid w:val="002E2510"/>
    <w:rsid w:val="002E569D"/>
    <w:rsid w:val="00305758"/>
    <w:rsid w:val="003057FC"/>
    <w:rsid w:val="003212AC"/>
    <w:rsid w:val="0038375E"/>
    <w:rsid w:val="003A6411"/>
    <w:rsid w:val="003B45EA"/>
    <w:rsid w:val="00474B4A"/>
    <w:rsid w:val="00490F60"/>
    <w:rsid w:val="00491D21"/>
    <w:rsid w:val="00492341"/>
    <w:rsid w:val="004B6CA6"/>
    <w:rsid w:val="004C6C81"/>
    <w:rsid w:val="004D09B8"/>
    <w:rsid w:val="004D506F"/>
    <w:rsid w:val="004E0E48"/>
    <w:rsid w:val="005008E9"/>
    <w:rsid w:val="00552E31"/>
    <w:rsid w:val="00562E3E"/>
    <w:rsid w:val="005825C8"/>
    <w:rsid w:val="005B237D"/>
    <w:rsid w:val="006B270A"/>
    <w:rsid w:val="006F49EE"/>
    <w:rsid w:val="006F696D"/>
    <w:rsid w:val="007015DD"/>
    <w:rsid w:val="007042A3"/>
    <w:rsid w:val="00710DEE"/>
    <w:rsid w:val="00753C67"/>
    <w:rsid w:val="00777B51"/>
    <w:rsid w:val="00781FE8"/>
    <w:rsid w:val="0078784D"/>
    <w:rsid w:val="007A0C2A"/>
    <w:rsid w:val="007D32E8"/>
    <w:rsid w:val="00831705"/>
    <w:rsid w:val="0084550E"/>
    <w:rsid w:val="00895445"/>
    <w:rsid w:val="008A6DB3"/>
    <w:rsid w:val="00910107"/>
    <w:rsid w:val="009246F8"/>
    <w:rsid w:val="00957DD1"/>
    <w:rsid w:val="00981A75"/>
    <w:rsid w:val="00995138"/>
    <w:rsid w:val="009B1792"/>
    <w:rsid w:val="00A06487"/>
    <w:rsid w:val="00A104D3"/>
    <w:rsid w:val="00A14270"/>
    <w:rsid w:val="00A41334"/>
    <w:rsid w:val="00A452B3"/>
    <w:rsid w:val="00A61E0A"/>
    <w:rsid w:val="00A64789"/>
    <w:rsid w:val="00A70CED"/>
    <w:rsid w:val="00A8230A"/>
    <w:rsid w:val="00AA31D7"/>
    <w:rsid w:val="00AD3528"/>
    <w:rsid w:val="00B03AB0"/>
    <w:rsid w:val="00B04121"/>
    <w:rsid w:val="00B344AC"/>
    <w:rsid w:val="00B46CA9"/>
    <w:rsid w:val="00B737F7"/>
    <w:rsid w:val="00B7639D"/>
    <w:rsid w:val="00BB4ED5"/>
    <w:rsid w:val="00BD5CA7"/>
    <w:rsid w:val="00BE001D"/>
    <w:rsid w:val="00BE6BAF"/>
    <w:rsid w:val="00BF4C08"/>
    <w:rsid w:val="00C238F1"/>
    <w:rsid w:val="00C27AFC"/>
    <w:rsid w:val="00C43930"/>
    <w:rsid w:val="00C7382D"/>
    <w:rsid w:val="00C95164"/>
    <w:rsid w:val="00CB0D63"/>
    <w:rsid w:val="00CB58EB"/>
    <w:rsid w:val="00CD7A17"/>
    <w:rsid w:val="00CE0AD4"/>
    <w:rsid w:val="00D07D00"/>
    <w:rsid w:val="00D551ED"/>
    <w:rsid w:val="00DB1208"/>
    <w:rsid w:val="00DD6107"/>
    <w:rsid w:val="00E06CBC"/>
    <w:rsid w:val="00E42408"/>
    <w:rsid w:val="00E47FBA"/>
    <w:rsid w:val="00E9080E"/>
    <w:rsid w:val="00E95A71"/>
    <w:rsid w:val="00EA7CE9"/>
    <w:rsid w:val="00EB3C1A"/>
    <w:rsid w:val="00EC5EE2"/>
    <w:rsid w:val="00EC7823"/>
    <w:rsid w:val="00ED740E"/>
    <w:rsid w:val="00F410C3"/>
    <w:rsid w:val="00F41924"/>
    <w:rsid w:val="00F56FDB"/>
    <w:rsid w:val="00F66DA5"/>
    <w:rsid w:val="00F7380D"/>
    <w:rsid w:val="00F95355"/>
    <w:rsid w:val="00FD0DE4"/>
    <w:rsid w:val="00FE1BCD"/>
    <w:rsid w:val="00FE59AE"/>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99D1"/>
  <w15:chartTrackingRefBased/>
  <w15:docId w15:val="{90C2FA3B-E7F5-4B91-8E14-07898A5B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D1"/>
  </w:style>
  <w:style w:type="paragraph" w:styleId="Heading1">
    <w:name w:val="heading 1"/>
    <w:basedOn w:val="Normal"/>
    <w:next w:val="Normal"/>
    <w:link w:val="Heading1Char"/>
    <w:autoRedefine/>
    <w:uiPriority w:val="9"/>
    <w:qFormat/>
    <w:rsid w:val="00957DD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245AB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A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9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7DD1"/>
    <w:rPr>
      <w:rFonts w:asciiTheme="majorHAnsi" w:eastAsiaTheme="majorEastAsia" w:hAnsiTheme="majorHAnsi" w:cstheme="majorBidi"/>
      <w:b/>
      <w:sz w:val="32"/>
      <w:szCs w:val="32"/>
    </w:rPr>
  </w:style>
  <w:style w:type="paragraph" w:styleId="ListParagraph">
    <w:name w:val="List Paragraph"/>
    <w:basedOn w:val="Normal"/>
    <w:uiPriority w:val="34"/>
    <w:qFormat/>
    <w:rsid w:val="006F696D"/>
    <w:pPr>
      <w:ind w:left="720"/>
      <w:contextualSpacing/>
    </w:pPr>
  </w:style>
  <w:style w:type="paragraph" w:styleId="Header">
    <w:name w:val="header"/>
    <w:basedOn w:val="Normal"/>
    <w:link w:val="HeaderChar"/>
    <w:uiPriority w:val="99"/>
    <w:unhideWhenUsed/>
    <w:rsid w:val="0078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4D"/>
  </w:style>
  <w:style w:type="paragraph" w:styleId="Footer">
    <w:name w:val="footer"/>
    <w:basedOn w:val="Normal"/>
    <w:link w:val="FooterChar"/>
    <w:uiPriority w:val="99"/>
    <w:unhideWhenUsed/>
    <w:rsid w:val="0078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4D"/>
  </w:style>
  <w:style w:type="character" w:styleId="Hyperlink">
    <w:name w:val="Hyperlink"/>
    <w:basedOn w:val="DefaultParagraphFont"/>
    <w:uiPriority w:val="99"/>
    <w:unhideWhenUsed/>
    <w:rsid w:val="00245AB9"/>
    <w:rPr>
      <w:color w:val="0000FF"/>
      <w:u w:val="single"/>
    </w:rPr>
  </w:style>
  <w:style w:type="character" w:customStyle="1" w:styleId="Heading3Char">
    <w:name w:val="Heading 3 Char"/>
    <w:basedOn w:val="DefaultParagraphFont"/>
    <w:link w:val="Heading3"/>
    <w:uiPriority w:val="9"/>
    <w:semiHidden/>
    <w:rsid w:val="00245AB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45AB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45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AB9"/>
    <w:rPr>
      <w:b/>
      <w:bCs/>
    </w:rPr>
  </w:style>
  <w:style w:type="paragraph" w:styleId="TOCHeading">
    <w:name w:val="TOC Heading"/>
    <w:basedOn w:val="Heading1"/>
    <w:next w:val="Normal"/>
    <w:uiPriority w:val="39"/>
    <w:unhideWhenUsed/>
    <w:qFormat/>
    <w:rsid w:val="002E569D"/>
    <w:pPr>
      <w:outlineLvl w:val="9"/>
    </w:pPr>
  </w:style>
  <w:style w:type="paragraph" w:styleId="TOC1">
    <w:name w:val="toc 1"/>
    <w:basedOn w:val="Normal"/>
    <w:next w:val="Normal"/>
    <w:autoRedefine/>
    <w:uiPriority w:val="39"/>
    <w:unhideWhenUsed/>
    <w:rsid w:val="000C025D"/>
    <w:pPr>
      <w:tabs>
        <w:tab w:val="right" w:leader="dot" w:pos="10790"/>
      </w:tabs>
      <w:spacing w:after="100"/>
    </w:pPr>
    <w:rPr>
      <w:b/>
    </w:rPr>
  </w:style>
  <w:style w:type="paragraph" w:styleId="TOC2">
    <w:name w:val="toc 2"/>
    <w:basedOn w:val="Normal"/>
    <w:next w:val="Normal"/>
    <w:autoRedefine/>
    <w:uiPriority w:val="39"/>
    <w:unhideWhenUsed/>
    <w:rsid w:val="002E569D"/>
    <w:pPr>
      <w:spacing w:after="100"/>
      <w:ind w:left="220"/>
    </w:pPr>
  </w:style>
  <w:style w:type="paragraph" w:styleId="TOC3">
    <w:name w:val="toc 3"/>
    <w:basedOn w:val="Normal"/>
    <w:next w:val="Normal"/>
    <w:autoRedefine/>
    <w:uiPriority w:val="39"/>
    <w:unhideWhenUsed/>
    <w:rsid w:val="002E569D"/>
    <w:pPr>
      <w:spacing w:after="100"/>
      <w:ind w:left="440"/>
    </w:pPr>
  </w:style>
  <w:style w:type="table" w:styleId="TableGrid">
    <w:name w:val="Table Grid"/>
    <w:basedOn w:val="TableNormal"/>
    <w:uiPriority w:val="39"/>
    <w:rsid w:val="00A6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A5B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F66DA5"/>
    <w:rPr>
      <w:color w:val="954F72" w:themeColor="followedHyperlink"/>
      <w:u w:val="single"/>
    </w:rPr>
  </w:style>
  <w:style w:type="paragraph" w:styleId="BalloonText">
    <w:name w:val="Balloon Text"/>
    <w:basedOn w:val="Normal"/>
    <w:link w:val="BalloonTextChar"/>
    <w:uiPriority w:val="99"/>
    <w:semiHidden/>
    <w:unhideWhenUsed/>
    <w:rsid w:val="000C0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1554">
      <w:bodyDiv w:val="1"/>
      <w:marLeft w:val="0"/>
      <w:marRight w:val="0"/>
      <w:marTop w:val="0"/>
      <w:marBottom w:val="0"/>
      <w:divBdr>
        <w:top w:val="none" w:sz="0" w:space="0" w:color="auto"/>
        <w:left w:val="none" w:sz="0" w:space="0" w:color="auto"/>
        <w:bottom w:val="none" w:sz="0" w:space="0" w:color="auto"/>
        <w:right w:val="none" w:sz="0" w:space="0" w:color="auto"/>
      </w:divBdr>
      <w:divsChild>
        <w:div w:id="1835798172">
          <w:marLeft w:val="576"/>
          <w:marRight w:val="0"/>
          <w:marTop w:val="0"/>
          <w:marBottom w:val="240"/>
          <w:divBdr>
            <w:top w:val="none" w:sz="0" w:space="0" w:color="auto"/>
            <w:left w:val="none" w:sz="0" w:space="0" w:color="auto"/>
            <w:bottom w:val="none" w:sz="0" w:space="0" w:color="auto"/>
            <w:right w:val="none" w:sz="0" w:space="0" w:color="auto"/>
          </w:divBdr>
        </w:div>
        <w:div w:id="770514224">
          <w:marLeft w:val="576"/>
          <w:marRight w:val="0"/>
          <w:marTop w:val="0"/>
          <w:marBottom w:val="240"/>
          <w:divBdr>
            <w:top w:val="none" w:sz="0" w:space="0" w:color="auto"/>
            <w:left w:val="none" w:sz="0" w:space="0" w:color="auto"/>
            <w:bottom w:val="none" w:sz="0" w:space="0" w:color="auto"/>
            <w:right w:val="none" w:sz="0" w:space="0" w:color="auto"/>
          </w:divBdr>
        </w:div>
        <w:div w:id="1542400313">
          <w:marLeft w:val="576"/>
          <w:marRight w:val="0"/>
          <w:marTop w:val="0"/>
          <w:marBottom w:val="240"/>
          <w:divBdr>
            <w:top w:val="none" w:sz="0" w:space="0" w:color="auto"/>
            <w:left w:val="none" w:sz="0" w:space="0" w:color="auto"/>
            <w:bottom w:val="none" w:sz="0" w:space="0" w:color="auto"/>
            <w:right w:val="none" w:sz="0" w:space="0" w:color="auto"/>
          </w:divBdr>
        </w:div>
        <w:div w:id="1068070401">
          <w:marLeft w:val="576"/>
          <w:marRight w:val="0"/>
          <w:marTop w:val="0"/>
          <w:marBottom w:val="240"/>
          <w:divBdr>
            <w:top w:val="none" w:sz="0" w:space="0" w:color="auto"/>
            <w:left w:val="none" w:sz="0" w:space="0" w:color="auto"/>
            <w:bottom w:val="none" w:sz="0" w:space="0" w:color="auto"/>
            <w:right w:val="none" w:sz="0" w:space="0" w:color="auto"/>
          </w:divBdr>
        </w:div>
        <w:div w:id="2067991384">
          <w:marLeft w:val="576"/>
          <w:marRight w:val="0"/>
          <w:marTop w:val="0"/>
          <w:marBottom w:val="240"/>
          <w:divBdr>
            <w:top w:val="none" w:sz="0" w:space="0" w:color="auto"/>
            <w:left w:val="none" w:sz="0" w:space="0" w:color="auto"/>
            <w:bottom w:val="none" w:sz="0" w:space="0" w:color="auto"/>
            <w:right w:val="none" w:sz="0" w:space="0" w:color="auto"/>
          </w:divBdr>
        </w:div>
        <w:div w:id="2029865983">
          <w:marLeft w:val="576"/>
          <w:marRight w:val="0"/>
          <w:marTop w:val="0"/>
          <w:marBottom w:val="240"/>
          <w:divBdr>
            <w:top w:val="none" w:sz="0" w:space="0" w:color="auto"/>
            <w:left w:val="none" w:sz="0" w:space="0" w:color="auto"/>
            <w:bottom w:val="none" w:sz="0" w:space="0" w:color="auto"/>
            <w:right w:val="none" w:sz="0" w:space="0" w:color="auto"/>
          </w:divBdr>
        </w:div>
      </w:divsChild>
    </w:div>
    <w:div w:id="1650089391">
      <w:bodyDiv w:val="1"/>
      <w:marLeft w:val="0"/>
      <w:marRight w:val="0"/>
      <w:marTop w:val="0"/>
      <w:marBottom w:val="0"/>
      <w:divBdr>
        <w:top w:val="none" w:sz="0" w:space="0" w:color="auto"/>
        <w:left w:val="none" w:sz="0" w:space="0" w:color="auto"/>
        <w:bottom w:val="none" w:sz="0" w:space="0" w:color="auto"/>
        <w:right w:val="none" w:sz="0" w:space="0" w:color="auto"/>
      </w:divBdr>
      <w:divsChild>
        <w:div w:id="1241789372">
          <w:marLeft w:val="576"/>
          <w:marRight w:val="0"/>
          <w:marTop w:val="0"/>
          <w:marBottom w:val="240"/>
          <w:divBdr>
            <w:top w:val="none" w:sz="0" w:space="0" w:color="auto"/>
            <w:left w:val="none" w:sz="0" w:space="0" w:color="auto"/>
            <w:bottom w:val="none" w:sz="0" w:space="0" w:color="auto"/>
            <w:right w:val="none" w:sz="0" w:space="0" w:color="auto"/>
          </w:divBdr>
        </w:div>
        <w:div w:id="1333755868">
          <w:marLeft w:val="576"/>
          <w:marRight w:val="0"/>
          <w:marTop w:val="0"/>
          <w:marBottom w:val="240"/>
          <w:divBdr>
            <w:top w:val="none" w:sz="0" w:space="0" w:color="auto"/>
            <w:left w:val="none" w:sz="0" w:space="0" w:color="auto"/>
            <w:bottom w:val="none" w:sz="0" w:space="0" w:color="auto"/>
            <w:right w:val="none" w:sz="0" w:space="0" w:color="auto"/>
          </w:divBdr>
        </w:div>
        <w:div w:id="668678391">
          <w:marLeft w:val="576"/>
          <w:marRight w:val="0"/>
          <w:marTop w:val="0"/>
          <w:marBottom w:val="240"/>
          <w:divBdr>
            <w:top w:val="none" w:sz="0" w:space="0" w:color="auto"/>
            <w:left w:val="none" w:sz="0" w:space="0" w:color="auto"/>
            <w:bottom w:val="none" w:sz="0" w:space="0" w:color="auto"/>
            <w:right w:val="none" w:sz="0" w:space="0" w:color="auto"/>
          </w:divBdr>
        </w:div>
        <w:div w:id="1877429960">
          <w:marLeft w:val="57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hid.ohio.gov" TargetMode="External"/><Relationship Id="rId18" Type="http://schemas.openxmlformats.org/officeDocument/2006/relationships/hyperlink" Target="https://safe.ode.state.oh.us/portal" TargetMode="External"/><Relationship Id="rId26" Type="http://schemas.openxmlformats.org/officeDocument/2006/relationships/hyperlink" Target="mailto:jennifer.adkins@mvnu.edu" TargetMode="External"/><Relationship Id="rId3" Type="http://schemas.openxmlformats.org/officeDocument/2006/relationships/styles" Target="styles.xml"/><Relationship Id="rId21" Type="http://schemas.openxmlformats.org/officeDocument/2006/relationships/hyperlink" Target="http://www.cotc.edu/Admissions/college-credit-plus" TargetMode="External"/><Relationship Id="rId7" Type="http://schemas.openxmlformats.org/officeDocument/2006/relationships/endnotes" Target="endnotes.xml"/><Relationship Id="rId12" Type="http://schemas.openxmlformats.org/officeDocument/2006/relationships/hyperlink" Target="mailto:rgalbari@newarkcatholic.org" TargetMode="External"/><Relationship Id="rId17" Type="http://schemas.openxmlformats.org/officeDocument/2006/relationships/hyperlink" Target="https://accuplacer.collegeboard.org/" TargetMode="External"/><Relationship Id="rId25" Type="http://schemas.openxmlformats.org/officeDocument/2006/relationships/hyperlink" Target="http://www.utoledo.edu/admission/dualcredit/" TargetMode="External"/><Relationship Id="rId2" Type="http://schemas.openxmlformats.org/officeDocument/2006/relationships/numbering" Target="numbering.xml"/><Relationship Id="rId16" Type="http://schemas.openxmlformats.org/officeDocument/2006/relationships/hyperlink" Target="mailto:ccp@education.ohio.gov" TargetMode="External"/><Relationship Id="rId20" Type="http://schemas.openxmlformats.org/officeDocument/2006/relationships/hyperlink" Target="mailto:thompson.2478@mail.cotc.edu" TargetMode="External"/><Relationship Id="rId29" Type="http://schemas.openxmlformats.org/officeDocument/2006/relationships/hyperlink" Target="http://www.otterbein.edu/public/FutureStudents/Undergraduate/OCI.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john.adams@utoledo.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ohio.gov/getattachment/Topics/Department-of-Education-OH-ID-Portal-Help/OHID-Job-Aid_Account-Creation.pdf.aspx?lang=en-US" TargetMode="External"/><Relationship Id="rId23" Type="http://schemas.openxmlformats.org/officeDocument/2006/relationships/hyperlink" Target="https://academy-ccp.osu.edu/apply" TargetMode="External"/><Relationship Id="rId28" Type="http://schemas.openxmlformats.org/officeDocument/2006/relationships/hyperlink" Target="mailto:macdonald1@otterbein.edu" TargetMode="External"/><Relationship Id="rId10" Type="http://schemas.openxmlformats.org/officeDocument/2006/relationships/footer" Target="footer2.xml"/><Relationship Id="rId19" Type="http://schemas.openxmlformats.org/officeDocument/2006/relationships/hyperlink" Target="https://ohiohighered.org/CC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ducation.ohio.gov" TargetMode="External"/><Relationship Id="rId22" Type="http://schemas.openxmlformats.org/officeDocument/2006/relationships/hyperlink" Target="mailto:Barclay.3@osu.edu" TargetMode="External"/><Relationship Id="rId27" Type="http://schemas.openxmlformats.org/officeDocument/2006/relationships/hyperlink" Target="http://www.gotomvnu.com/dualenrollment/collegecreditplus.php" TargetMode="External"/><Relationship Id="rId30" Type="http://schemas.openxmlformats.org/officeDocument/2006/relationships/hyperlink" Target="http://educati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1C07-4E07-4030-A4DE-7B1E8D21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6653</Words>
  <Characters>37925</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Baus</dc:creator>
  <cp:keywords/>
  <dc:description/>
  <cp:lastModifiedBy>Robin Galbari</cp:lastModifiedBy>
  <cp:revision>9</cp:revision>
  <cp:lastPrinted>2020-01-23T15:28:00Z</cp:lastPrinted>
  <dcterms:created xsi:type="dcterms:W3CDTF">2022-02-10T12:51:00Z</dcterms:created>
  <dcterms:modified xsi:type="dcterms:W3CDTF">2022-02-10T13:36:00Z</dcterms:modified>
</cp:coreProperties>
</file>